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2C" w:rsidRDefault="0013692C" w:rsidP="0013692C">
      <w:pPr>
        <w:ind w:firstLine="708"/>
        <w:rPr>
          <w:sz w:val="16"/>
          <w:szCs w:val="16"/>
        </w:rPr>
      </w:pPr>
      <w:r w:rsidRPr="001F79C6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Р О С </w:t>
      </w:r>
      <w:proofErr w:type="spellStart"/>
      <w:proofErr w:type="gramStart"/>
      <w:r>
        <w:rPr>
          <w:sz w:val="16"/>
          <w:szCs w:val="16"/>
        </w:rPr>
        <w:t>С</w:t>
      </w:r>
      <w:proofErr w:type="spellEnd"/>
      <w:proofErr w:type="gramEnd"/>
      <w:r>
        <w:rPr>
          <w:sz w:val="16"/>
          <w:szCs w:val="16"/>
        </w:rPr>
        <w:t xml:space="preserve"> И Й С К А Я   Ф Е Д Е Р А Ц И Я</w:t>
      </w:r>
    </w:p>
    <w:p w:rsidR="0013692C" w:rsidRDefault="0013692C" w:rsidP="0013692C">
      <w:pPr>
        <w:jc w:val="center"/>
        <w:rPr>
          <w:sz w:val="16"/>
          <w:szCs w:val="16"/>
        </w:rPr>
      </w:pPr>
      <w:r>
        <w:rPr>
          <w:sz w:val="16"/>
          <w:szCs w:val="16"/>
        </w:rPr>
        <w:t>МИНИСТЕРСТВО ЗДРАВООХРАНЕНИЯ ЗАБАЙКАЛЬСКОГО КРАЯ</w:t>
      </w:r>
    </w:p>
    <w:p w:rsidR="0013692C" w:rsidRDefault="0013692C" w:rsidP="0013692C">
      <w:pPr>
        <w:jc w:val="center"/>
        <w:rPr>
          <w:sz w:val="16"/>
          <w:szCs w:val="16"/>
        </w:rPr>
      </w:pPr>
    </w:p>
    <w:p w:rsidR="0013692C" w:rsidRDefault="0013692C" w:rsidP="0013692C">
      <w:pPr>
        <w:jc w:val="center"/>
        <w:rPr>
          <w:sz w:val="16"/>
          <w:szCs w:val="16"/>
        </w:rPr>
      </w:pPr>
      <w:r>
        <w:rPr>
          <w:sz w:val="16"/>
          <w:szCs w:val="16"/>
        </w:rPr>
        <w:t>ГОСУДАРСТВЕННОЕ БЮДЖЕТНОЕ УЧРЕЖДЕНИЕ ЗДРАВООХРАНЕНИЯ</w:t>
      </w:r>
    </w:p>
    <w:p w:rsidR="0013692C" w:rsidRDefault="0013692C" w:rsidP="0013692C">
      <w:pPr>
        <w:jc w:val="center"/>
        <w:rPr>
          <w:sz w:val="16"/>
          <w:szCs w:val="16"/>
        </w:rPr>
      </w:pPr>
      <w:r>
        <w:rPr>
          <w:sz w:val="16"/>
          <w:szCs w:val="16"/>
        </w:rPr>
        <w:t>«ЗАБАЙКАЛЬСКИЙ КРАЕВОЙ КЛИНИЧЕСКИЙ ФТИЗИОПУЛЬМОНОЛОГИЧЕСКИЙ ЦЕНТР»</w:t>
      </w:r>
    </w:p>
    <w:p w:rsidR="0013692C" w:rsidRDefault="0013692C" w:rsidP="0013692C">
      <w:pPr>
        <w:jc w:val="center"/>
        <w:rPr>
          <w:sz w:val="16"/>
          <w:szCs w:val="16"/>
        </w:rPr>
      </w:pPr>
      <w:r>
        <w:rPr>
          <w:sz w:val="16"/>
          <w:szCs w:val="16"/>
        </w:rPr>
        <w:t>672038, г</w:t>
      </w:r>
      <w:proofErr w:type="gramStart"/>
      <w:r>
        <w:rPr>
          <w:sz w:val="16"/>
          <w:szCs w:val="16"/>
        </w:rPr>
        <w:t>.Ч</w:t>
      </w:r>
      <w:proofErr w:type="gramEnd"/>
      <w:r>
        <w:rPr>
          <w:sz w:val="16"/>
          <w:szCs w:val="16"/>
        </w:rPr>
        <w:t xml:space="preserve">ита, ул.Таёжная, 3. Тел.(3022) 31-37-85, факс 31-37-92,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optd</w:t>
      </w:r>
      <w:proofErr w:type="spellEnd"/>
      <w:r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chita</w:t>
      </w:r>
      <w:proofErr w:type="spellEnd"/>
      <w:r>
        <w:rPr>
          <w:sz w:val="16"/>
          <w:szCs w:val="16"/>
        </w:rPr>
        <w:t>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13692C" w:rsidRDefault="0013692C" w:rsidP="0013692C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13692C" w:rsidRDefault="0013692C" w:rsidP="0013692C">
      <w:pPr>
        <w:jc w:val="center"/>
        <w:rPr>
          <w:sz w:val="24"/>
          <w:szCs w:val="24"/>
        </w:rPr>
      </w:pPr>
    </w:p>
    <w:p w:rsidR="0013692C" w:rsidRDefault="0013692C" w:rsidP="0013692C">
      <w:pPr>
        <w:pStyle w:val="a6"/>
        <w:rPr>
          <w:szCs w:val="24"/>
        </w:rPr>
      </w:pPr>
    </w:p>
    <w:p w:rsidR="0013692C" w:rsidRDefault="0013692C" w:rsidP="0013692C">
      <w:pPr>
        <w:pStyle w:val="a6"/>
        <w:rPr>
          <w:szCs w:val="24"/>
        </w:rPr>
      </w:pPr>
      <w:r>
        <w:rPr>
          <w:szCs w:val="24"/>
        </w:rPr>
        <w:t>Аналитическая записка</w:t>
      </w:r>
    </w:p>
    <w:p w:rsidR="0013692C" w:rsidRDefault="0013692C" w:rsidP="001369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результатам противотуберкулезной работы </w:t>
      </w:r>
    </w:p>
    <w:p w:rsidR="0013692C" w:rsidRDefault="0013692C" w:rsidP="001369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среди населения Забайкальского края </w:t>
      </w:r>
    </w:p>
    <w:p w:rsidR="0013692C" w:rsidRDefault="0013692C" w:rsidP="001369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</w:t>
      </w:r>
      <w:r w:rsidRPr="0065620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г.</w:t>
      </w:r>
    </w:p>
    <w:p w:rsidR="0013692C" w:rsidRDefault="0013692C" w:rsidP="0013692C">
      <w:pPr>
        <w:jc w:val="center"/>
        <w:rPr>
          <w:b/>
          <w:sz w:val="24"/>
          <w:szCs w:val="24"/>
        </w:rPr>
      </w:pPr>
    </w:p>
    <w:p w:rsidR="0013692C" w:rsidRDefault="0013692C" w:rsidP="0013692C">
      <w:pPr>
        <w:jc w:val="center"/>
        <w:rPr>
          <w:b/>
          <w:sz w:val="24"/>
          <w:szCs w:val="24"/>
        </w:rPr>
      </w:pPr>
    </w:p>
    <w:p w:rsidR="0013692C" w:rsidRDefault="0013692C" w:rsidP="0013692C">
      <w:pPr>
        <w:tabs>
          <w:tab w:val="left" w:pos="567"/>
        </w:tabs>
        <w:ind w:right="-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Кадры:</w:t>
      </w:r>
    </w:p>
    <w:p w:rsidR="008E22E4" w:rsidRDefault="008E22E4" w:rsidP="0013692C">
      <w:pPr>
        <w:tabs>
          <w:tab w:val="left" w:pos="567"/>
        </w:tabs>
        <w:ind w:right="-6"/>
        <w:jc w:val="both"/>
        <w:rPr>
          <w:b/>
          <w:sz w:val="24"/>
          <w:szCs w:val="24"/>
        </w:rPr>
      </w:pPr>
    </w:p>
    <w:p w:rsidR="0013692C" w:rsidRPr="00E937D0" w:rsidRDefault="0013692C" w:rsidP="0013692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На 01.01.202</w:t>
      </w:r>
      <w:r w:rsidRPr="0013692C">
        <w:rPr>
          <w:sz w:val="24"/>
          <w:szCs w:val="24"/>
        </w:rPr>
        <w:t>2</w:t>
      </w:r>
      <w:r>
        <w:rPr>
          <w:sz w:val="24"/>
          <w:szCs w:val="24"/>
        </w:rPr>
        <w:t>г. в медицинских организациях Министерства  здравоохранения Забайкальского края трудятся 4</w:t>
      </w:r>
      <w:r w:rsidRPr="0013692C">
        <w:rPr>
          <w:sz w:val="24"/>
          <w:szCs w:val="24"/>
        </w:rPr>
        <w:t>6</w:t>
      </w:r>
      <w:r>
        <w:rPr>
          <w:sz w:val="24"/>
          <w:szCs w:val="24"/>
        </w:rPr>
        <w:t xml:space="preserve"> врачей фтизиатров. Из них: 1</w:t>
      </w:r>
      <w:r w:rsidRPr="0013692C">
        <w:rPr>
          <w:sz w:val="24"/>
          <w:szCs w:val="24"/>
        </w:rPr>
        <w:t>4</w:t>
      </w:r>
      <w:r>
        <w:rPr>
          <w:sz w:val="24"/>
          <w:szCs w:val="24"/>
        </w:rPr>
        <w:t xml:space="preserve"> в ГБУЗ «Забайкальский краевой клинический фтизиопульмонологический центр», </w:t>
      </w:r>
      <w:r w:rsidRPr="00E937D0">
        <w:rPr>
          <w:sz w:val="24"/>
          <w:szCs w:val="24"/>
        </w:rPr>
        <w:t>9</w:t>
      </w:r>
      <w:r>
        <w:rPr>
          <w:sz w:val="24"/>
          <w:szCs w:val="24"/>
        </w:rPr>
        <w:t xml:space="preserve"> в  ГКУЗ «Забайкальская краевая туберкулезная больница», 3 в Детском клиническом медицинском центре, 2 в Краевом детском санатории для лечения туберкулеза, 1 в туберкулезном отделении  Краевой психиатрической больницы.</w:t>
      </w:r>
    </w:p>
    <w:p w:rsidR="0013692C" w:rsidRDefault="0013692C" w:rsidP="0013692C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районах края: в 1</w:t>
      </w:r>
      <w:r w:rsidRPr="00E937D0">
        <w:rPr>
          <w:sz w:val="24"/>
          <w:szCs w:val="24"/>
        </w:rPr>
        <w:t>7</w:t>
      </w:r>
      <w:r>
        <w:rPr>
          <w:sz w:val="24"/>
          <w:szCs w:val="24"/>
        </w:rPr>
        <w:t xml:space="preserve"> районах фтизиатрическую помощь населению оказывают врачи  фтизиатры, в 2 районах – врачи совместители. В остальных районах – ответственные лица по фтизиатрической службе, не имеющие специальной подготовки по фтизиатрии. </w:t>
      </w:r>
    </w:p>
    <w:p w:rsidR="0013692C" w:rsidRDefault="0013692C" w:rsidP="0013692C">
      <w:pPr>
        <w:tabs>
          <w:tab w:val="left" w:pos="720"/>
        </w:tabs>
        <w:ind w:right="-6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Укомплектованность штатных должностей физическими лицами – 4</w:t>
      </w:r>
      <w:r w:rsidRPr="0013692C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Pr="0013692C">
        <w:rPr>
          <w:sz w:val="24"/>
          <w:szCs w:val="24"/>
        </w:rPr>
        <w:t>8</w:t>
      </w:r>
      <w:r>
        <w:rPr>
          <w:sz w:val="24"/>
          <w:szCs w:val="24"/>
        </w:rPr>
        <w:t xml:space="preserve">%. </w:t>
      </w:r>
    </w:p>
    <w:p w:rsidR="00723DB5" w:rsidRPr="00723DB5" w:rsidRDefault="00723DB5" w:rsidP="0013692C">
      <w:pPr>
        <w:tabs>
          <w:tab w:val="left" w:pos="720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Обеспеченность врачами фтизиатрами на 01.01.2022 – 4,4 на 100 тыс. населения (РФ – 4,7; ДФО – 7,0)</w:t>
      </w:r>
    </w:p>
    <w:p w:rsidR="0013692C" w:rsidRDefault="0013692C" w:rsidP="0013692C">
      <w:pPr>
        <w:tabs>
          <w:tab w:val="left" w:pos="540"/>
        </w:tabs>
        <w:ind w:right="-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Число врачей, имеющих квалификационную категорию – 30 – 66,6%: </w:t>
      </w:r>
    </w:p>
    <w:p w:rsidR="0013692C" w:rsidRDefault="0013692C" w:rsidP="0013692C">
      <w:pPr>
        <w:tabs>
          <w:tab w:val="left" w:pos="5812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высшую категорию – 15 (33,3%)</w:t>
      </w:r>
    </w:p>
    <w:p w:rsidR="0013692C" w:rsidRDefault="0013692C" w:rsidP="0013692C">
      <w:pPr>
        <w:tabs>
          <w:tab w:val="left" w:pos="5812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1 категорию – 10 (22,2%)</w:t>
      </w:r>
    </w:p>
    <w:p w:rsidR="0013692C" w:rsidRDefault="0013692C" w:rsidP="0013692C">
      <w:pPr>
        <w:tabs>
          <w:tab w:val="left" w:pos="5812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2 категорию – 5 (11,1%)</w:t>
      </w:r>
    </w:p>
    <w:p w:rsidR="00723DB5" w:rsidRDefault="0013692C" w:rsidP="00723DB5">
      <w:pPr>
        <w:ind w:firstLine="360"/>
        <w:jc w:val="both"/>
        <w:rPr>
          <w:lang w:val="en-US"/>
        </w:rPr>
      </w:pPr>
      <w:r>
        <w:rPr>
          <w:sz w:val="24"/>
          <w:szCs w:val="24"/>
        </w:rPr>
        <w:tab/>
        <w:t>Сертификаты специалиста имеют  100% врачей.</w:t>
      </w:r>
      <w:r w:rsidR="00723DB5" w:rsidRPr="00723DB5">
        <w:t xml:space="preserve"> </w:t>
      </w:r>
    </w:p>
    <w:p w:rsidR="00723DB5" w:rsidRPr="00723DB5" w:rsidRDefault="00723DB5" w:rsidP="00723DB5">
      <w:pPr>
        <w:ind w:firstLine="360"/>
        <w:jc w:val="both"/>
        <w:rPr>
          <w:sz w:val="24"/>
          <w:szCs w:val="24"/>
        </w:rPr>
      </w:pPr>
      <w:r w:rsidRPr="00723DB5">
        <w:rPr>
          <w:sz w:val="24"/>
          <w:szCs w:val="24"/>
        </w:rPr>
        <w:t xml:space="preserve">По возрастному составу   среди фтизиатров края превалирует возрастная группа </w:t>
      </w:r>
      <w:proofErr w:type="spellStart"/>
      <w:r w:rsidRPr="00723DB5">
        <w:rPr>
          <w:sz w:val="24"/>
          <w:szCs w:val="24"/>
        </w:rPr>
        <w:t>предпенсионного</w:t>
      </w:r>
      <w:proofErr w:type="spellEnd"/>
      <w:r w:rsidRPr="00723DB5">
        <w:rPr>
          <w:sz w:val="24"/>
          <w:szCs w:val="24"/>
        </w:rPr>
        <w:t xml:space="preserve"> и пенсионного возраста, что требует привлечения молодых кадров для </w:t>
      </w:r>
      <w:proofErr w:type="gramStart"/>
      <w:r w:rsidRPr="00723DB5">
        <w:rPr>
          <w:sz w:val="24"/>
          <w:szCs w:val="24"/>
        </w:rPr>
        <w:t>обучения по специальности</w:t>
      </w:r>
      <w:proofErr w:type="gramEnd"/>
      <w:r w:rsidRPr="00723DB5">
        <w:rPr>
          <w:sz w:val="24"/>
          <w:szCs w:val="24"/>
        </w:rPr>
        <w:t xml:space="preserve"> «Фтизиатрия».</w:t>
      </w:r>
    </w:p>
    <w:p w:rsidR="0013692C" w:rsidRPr="00723DB5" w:rsidRDefault="0013692C" w:rsidP="0013692C">
      <w:pPr>
        <w:tabs>
          <w:tab w:val="left" w:pos="720"/>
        </w:tabs>
        <w:ind w:right="-6"/>
        <w:jc w:val="both"/>
        <w:rPr>
          <w:sz w:val="24"/>
          <w:szCs w:val="24"/>
        </w:rPr>
      </w:pPr>
    </w:p>
    <w:p w:rsidR="0013692C" w:rsidRDefault="0013692C" w:rsidP="0013692C">
      <w:pPr>
        <w:tabs>
          <w:tab w:val="left" w:pos="720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3692C" w:rsidRDefault="0013692C" w:rsidP="0013692C">
      <w:pPr>
        <w:tabs>
          <w:tab w:val="left" w:pos="720"/>
        </w:tabs>
        <w:ind w:right="-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Материально-техническая база:</w:t>
      </w:r>
    </w:p>
    <w:p w:rsidR="008E22E4" w:rsidRDefault="008E22E4" w:rsidP="0013692C">
      <w:pPr>
        <w:tabs>
          <w:tab w:val="left" w:pos="720"/>
        </w:tabs>
        <w:ind w:right="-6"/>
        <w:jc w:val="both"/>
        <w:rPr>
          <w:b/>
          <w:sz w:val="24"/>
          <w:szCs w:val="24"/>
        </w:rPr>
      </w:pPr>
    </w:p>
    <w:p w:rsidR="0013692C" w:rsidRDefault="0013692C" w:rsidP="0013692C">
      <w:pPr>
        <w:ind w:right="-236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01.01.202</w:t>
      </w:r>
      <w:r w:rsidRPr="0013692C">
        <w:rPr>
          <w:sz w:val="24"/>
          <w:szCs w:val="24"/>
        </w:rPr>
        <w:t>2</w:t>
      </w:r>
      <w:r>
        <w:rPr>
          <w:sz w:val="24"/>
          <w:szCs w:val="24"/>
        </w:rPr>
        <w:t>г. структура противотуберкулезной службы края включает:</w:t>
      </w:r>
    </w:p>
    <w:p w:rsidR="0013692C" w:rsidRDefault="0013692C" w:rsidP="0013692C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–  ГБУЗ «Забайкальский краевой клинический фтизиопульмонологический центр»  на 140 коек,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Чита</w:t>
      </w:r>
    </w:p>
    <w:p w:rsidR="0013692C" w:rsidRDefault="0013692C" w:rsidP="0013692C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–    ГКУЗ «Забайкальская краевая туберкулезная больница» на 100 коек, п. </w:t>
      </w:r>
      <w:proofErr w:type="gramStart"/>
      <w:r>
        <w:rPr>
          <w:sz w:val="24"/>
          <w:szCs w:val="24"/>
        </w:rPr>
        <w:t>Агинское</w:t>
      </w:r>
      <w:proofErr w:type="gramEnd"/>
    </w:p>
    <w:p w:rsidR="0013692C" w:rsidRDefault="0013692C" w:rsidP="0013692C">
      <w:pPr>
        <w:ind w:right="-2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–    Тубкабинеты в составе ЦРБ  всех  (31) районов края</w:t>
      </w:r>
    </w:p>
    <w:p w:rsidR="0013692C" w:rsidRDefault="0013692C" w:rsidP="0013692C"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   Краевой детский санаторий для лечения туберкулеза на 100 мест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Краснокаменск</w:t>
      </w:r>
    </w:p>
    <w:p w:rsidR="0013692C" w:rsidRPr="0013692C" w:rsidRDefault="0013692C" w:rsidP="0013692C"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   Туберкулезное  отделение  Забайкальской краевой психиатрической больницы</w:t>
      </w:r>
      <w:r w:rsidRPr="0013692C">
        <w:rPr>
          <w:sz w:val="24"/>
          <w:szCs w:val="24"/>
        </w:rPr>
        <w:t xml:space="preserve"> </w:t>
      </w:r>
      <w:r>
        <w:rPr>
          <w:sz w:val="24"/>
          <w:szCs w:val="24"/>
        </w:rPr>
        <w:t>на 45 коек.</w:t>
      </w:r>
    </w:p>
    <w:p w:rsidR="0013692C" w:rsidRDefault="0013692C" w:rsidP="0013692C"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Тубкабинеты в трех поликлинических отделениях Детского клинического медицинского центра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Читы.</w:t>
      </w:r>
    </w:p>
    <w:p w:rsidR="0013692C" w:rsidRPr="00EA747D" w:rsidRDefault="0013692C" w:rsidP="0013692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01.01.202</w:t>
      </w:r>
      <w:r w:rsidRPr="0013692C">
        <w:rPr>
          <w:sz w:val="24"/>
          <w:szCs w:val="24"/>
        </w:rPr>
        <w:t>2</w:t>
      </w:r>
      <w:r w:rsidRPr="00EA747D">
        <w:rPr>
          <w:sz w:val="24"/>
          <w:szCs w:val="24"/>
        </w:rPr>
        <w:t>г. в</w:t>
      </w:r>
      <w:r>
        <w:rPr>
          <w:sz w:val="24"/>
          <w:szCs w:val="24"/>
        </w:rPr>
        <w:t xml:space="preserve">  Забайкальском крае имеется 240</w:t>
      </w:r>
      <w:r w:rsidRPr="00EA747D">
        <w:rPr>
          <w:sz w:val="24"/>
          <w:szCs w:val="24"/>
        </w:rPr>
        <w:t xml:space="preserve"> стационарных туб</w:t>
      </w:r>
      <w:r>
        <w:rPr>
          <w:sz w:val="24"/>
          <w:szCs w:val="24"/>
        </w:rPr>
        <w:t>еркулезных коек, в том числе 220</w:t>
      </w:r>
      <w:r w:rsidRPr="00EA747D">
        <w:rPr>
          <w:sz w:val="24"/>
          <w:szCs w:val="24"/>
        </w:rPr>
        <w:t xml:space="preserve"> для взрослых и 20 для детей. </w:t>
      </w:r>
    </w:p>
    <w:p w:rsidR="0013692C" w:rsidRPr="00EA747D" w:rsidRDefault="0013692C" w:rsidP="0013692C">
      <w:pPr>
        <w:ind w:firstLine="709"/>
        <w:contextualSpacing/>
        <w:jc w:val="both"/>
        <w:rPr>
          <w:sz w:val="24"/>
          <w:szCs w:val="24"/>
        </w:rPr>
      </w:pPr>
      <w:r w:rsidRPr="00EA747D">
        <w:rPr>
          <w:sz w:val="24"/>
          <w:szCs w:val="24"/>
        </w:rPr>
        <w:lastRenderedPageBreak/>
        <w:t>По программе государственных гарантий нормативное число туберкулезных коек для Забайкальского края – 633. Таким образом, для обеспечения нормативного числа коек в соответствии с программой государственных</w:t>
      </w:r>
      <w:r>
        <w:rPr>
          <w:sz w:val="24"/>
          <w:szCs w:val="24"/>
        </w:rPr>
        <w:t xml:space="preserve">  гарантий имеется дефицит в 413</w:t>
      </w:r>
      <w:r w:rsidRPr="00EA747D">
        <w:rPr>
          <w:sz w:val="24"/>
          <w:szCs w:val="24"/>
        </w:rPr>
        <w:t xml:space="preserve"> коек.</w:t>
      </w:r>
    </w:p>
    <w:p w:rsidR="0013692C" w:rsidRDefault="0013692C" w:rsidP="0013692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2021</w:t>
      </w:r>
      <w:r w:rsidRPr="00EA747D">
        <w:rPr>
          <w:sz w:val="24"/>
          <w:szCs w:val="24"/>
        </w:rPr>
        <w:t xml:space="preserve"> г. обеспеченность туберкулезными стационарными койками  составила 2,3 на 10 </w:t>
      </w:r>
      <w:r>
        <w:rPr>
          <w:sz w:val="24"/>
          <w:szCs w:val="24"/>
        </w:rPr>
        <w:t>000 населения (РФ – 4,0; ДФО – 5,5</w:t>
      </w:r>
      <w:r w:rsidRPr="00EA747D">
        <w:rPr>
          <w:sz w:val="24"/>
          <w:szCs w:val="24"/>
        </w:rPr>
        <w:t>). На 1 койку приходится в среднем 5,1 пациентов с туберкулезом (РФ – 3,0; ДФО – 3,5).</w:t>
      </w:r>
    </w:p>
    <w:p w:rsidR="0013692C" w:rsidRPr="00EA747D" w:rsidRDefault="0013692C" w:rsidP="0013692C">
      <w:pPr>
        <w:pStyle w:val="22"/>
        <w:spacing w:after="0" w:line="240" w:lineRule="auto"/>
        <w:ind w:left="284" w:firstLine="424"/>
        <w:jc w:val="both"/>
        <w:rPr>
          <w:sz w:val="24"/>
          <w:szCs w:val="24"/>
        </w:rPr>
      </w:pPr>
      <w:r w:rsidRPr="00EA747D">
        <w:rPr>
          <w:sz w:val="24"/>
          <w:szCs w:val="24"/>
        </w:rPr>
        <w:t xml:space="preserve">Материально-техническая база головного противотуберкулезного учреждения Забайкальского края – ГБУЗ «Забайкальский краевой клинический фтизиопульмонологический центр» на современном этапе времени не соответствует требованиям Санитарных правил и норм в части наличия регламентированного </w:t>
      </w:r>
      <w:proofErr w:type="spellStart"/>
      <w:r w:rsidRPr="00EA747D">
        <w:rPr>
          <w:sz w:val="24"/>
          <w:szCs w:val="24"/>
        </w:rPr>
        <w:t>СанПиН</w:t>
      </w:r>
      <w:proofErr w:type="spellEnd"/>
      <w:r w:rsidRPr="00EA747D">
        <w:rPr>
          <w:sz w:val="24"/>
          <w:szCs w:val="24"/>
        </w:rPr>
        <w:t xml:space="preserve"> 2.1.3.2630-10 необходимого перечня помещений и площади в палатах для взрослых в расчете на 1 туберкулезную взрослую койку.  </w:t>
      </w:r>
    </w:p>
    <w:p w:rsidR="0013692C" w:rsidRPr="00EA747D" w:rsidRDefault="0013692C" w:rsidP="0013692C">
      <w:pPr>
        <w:pStyle w:val="22"/>
        <w:spacing w:after="0" w:line="240" w:lineRule="auto"/>
        <w:ind w:left="284" w:firstLine="709"/>
        <w:jc w:val="both"/>
        <w:rPr>
          <w:sz w:val="24"/>
          <w:szCs w:val="24"/>
        </w:rPr>
      </w:pPr>
      <w:r w:rsidRPr="00EA747D">
        <w:rPr>
          <w:sz w:val="24"/>
          <w:szCs w:val="24"/>
        </w:rPr>
        <w:t>Все это создает высокий риск заболевания туберкулезом персонала фтизиопульмонологического центра и неудовлетворительные условия пребывания пациентов.</w:t>
      </w:r>
    </w:p>
    <w:p w:rsidR="0013692C" w:rsidRPr="00EA747D" w:rsidRDefault="0013692C" w:rsidP="0013692C">
      <w:pPr>
        <w:pStyle w:val="22"/>
        <w:spacing w:after="0" w:line="240" w:lineRule="auto"/>
        <w:ind w:left="284" w:firstLine="709"/>
        <w:jc w:val="both"/>
        <w:rPr>
          <w:sz w:val="24"/>
          <w:szCs w:val="24"/>
        </w:rPr>
      </w:pPr>
      <w:r w:rsidRPr="00EA747D">
        <w:rPr>
          <w:sz w:val="24"/>
          <w:szCs w:val="24"/>
        </w:rPr>
        <w:t xml:space="preserve">Основной корпус ГБУЗ «Забайкальский краевой клинический фтизиопульмонологический центр» введен в строй в 1969 году с расчетной мощностью 90 коек. В настоящее время Центр развернут на 140 коек, в том числе 20 детских. </w:t>
      </w:r>
    </w:p>
    <w:p w:rsidR="0013692C" w:rsidRPr="00EA747D" w:rsidRDefault="0013692C" w:rsidP="0013692C">
      <w:pPr>
        <w:pStyle w:val="22"/>
        <w:spacing w:after="0" w:line="240" w:lineRule="auto"/>
        <w:ind w:left="284" w:firstLine="709"/>
        <w:jc w:val="both"/>
        <w:rPr>
          <w:color w:val="FF0000"/>
          <w:sz w:val="24"/>
          <w:szCs w:val="24"/>
        </w:rPr>
      </w:pPr>
      <w:r w:rsidRPr="00EA747D">
        <w:rPr>
          <w:sz w:val="24"/>
          <w:szCs w:val="24"/>
        </w:rPr>
        <w:t>В главном корпусе развернуто 120 коек для лечения больных туберкулезом взрослых (хирургическое отделение – 20 коек, терапевтическое отделение – 100 коек). Условия пребывания госпитализированных в Центр взрослых пациентов крайне неудовлетворительные. Общая площадь в палатах составляет 734м</w:t>
      </w:r>
      <w:r w:rsidRPr="00EA747D">
        <w:rPr>
          <w:sz w:val="24"/>
          <w:szCs w:val="24"/>
          <w:vertAlign w:val="superscript"/>
        </w:rPr>
        <w:t>2</w:t>
      </w:r>
      <w:r w:rsidRPr="00EA747D">
        <w:rPr>
          <w:sz w:val="24"/>
          <w:szCs w:val="24"/>
        </w:rPr>
        <w:t>, тем самым на 1 койку в среднем приходится 5,2м</w:t>
      </w:r>
      <w:proofErr w:type="gramStart"/>
      <w:r w:rsidRPr="00EA747D">
        <w:rPr>
          <w:sz w:val="24"/>
          <w:szCs w:val="24"/>
          <w:vertAlign w:val="superscript"/>
        </w:rPr>
        <w:t>2</w:t>
      </w:r>
      <w:proofErr w:type="gramEnd"/>
      <w:r w:rsidRPr="00EA747D">
        <w:rPr>
          <w:sz w:val="24"/>
          <w:szCs w:val="24"/>
        </w:rPr>
        <w:t xml:space="preserve">  (</w:t>
      </w:r>
      <w:proofErr w:type="spellStart"/>
      <w:r w:rsidRPr="00EA747D">
        <w:rPr>
          <w:sz w:val="24"/>
          <w:szCs w:val="24"/>
        </w:rPr>
        <w:t>СанПиН</w:t>
      </w:r>
      <w:proofErr w:type="spellEnd"/>
      <w:r w:rsidRPr="00EA747D">
        <w:rPr>
          <w:sz w:val="24"/>
          <w:szCs w:val="24"/>
        </w:rPr>
        <w:t xml:space="preserve"> 2.1.3.2630-10 площадь на 1 туберкулезную койку 8 м</w:t>
      </w:r>
      <w:r w:rsidRPr="00EA747D">
        <w:rPr>
          <w:sz w:val="24"/>
          <w:szCs w:val="24"/>
          <w:vertAlign w:val="superscript"/>
        </w:rPr>
        <w:t>2</w:t>
      </w:r>
      <w:r w:rsidRPr="00EA747D">
        <w:rPr>
          <w:sz w:val="24"/>
          <w:szCs w:val="24"/>
        </w:rPr>
        <w:t xml:space="preserve">). Палаты не </w:t>
      </w:r>
      <w:proofErr w:type="spellStart"/>
      <w:r w:rsidRPr="00EA747D">
        <w:rPr>
          <w:sz w:val="24"/>
          <w:szCs w:val="24"/>
        </w:rPr>
        <w:t>боксированные</w:t>
      </w:r>
      <w:proofErr w:type="spellEnd"/>
      <w:r w:rsidRPr="00EA747D">
        <w:rPr>
          <w:sz w:val="24"/>
          <w:szCs w:val="24"/>
        </w:rPr>
        <w:t>, не имеют шлюза и санитарного узла. На 50 пациентов – 1 туалет общего пользования. Система коммуникаций находится в аварийном состоянии, вследствие отсутствия капитального ремонта здания на протяжении длительного периода. В связи с неудовлетворительными условиями пребывания в ГБУЗ «Забайкальский краевой клинический фтизиопульмонологический центр», пациенты сложно переносят бытовые условия, с трудом проходят длительный курс химиотерапии.</w:t>
      </w:r>
    </w:p>
    <w:p w:rsidR="0013692C" w:rsidRDefault="0013692C" w:rsidP="0013692C">
      <w:pPr>
        <w:ind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>Существует потребность приведения площади в палатах основного корпуса ГБУЗ «Забайкальский краевой клинический фтизиопульмонологический центр»,  которая сегодня составляет  4,3м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на 1 койку, в соответствие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2.1.3.1375-03, регламентирующих  расчетную площадь в палатах помещений  инфекционных и туберкулезных для взрослых  8,0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. </w:t>
      </w:r>
    </w:p>
    <w:p w:rsidR="0013692C" w:rsidRDefault="0013692C" w:rsidP="0013692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лечения больных с лекарственно-устойчивыми формами туберкулеза </w:t>
      </w:r>
      <w:r>
        <w:rPr>
          <w:sz w:val="24"/>
          <w:szCs w:val="24"/>
        </w:rPr>
        <w:t xml:space="preserve">и туберкулёза в сочетании с ВИЧ-инфекцией, рост </w:t>
      </w:r>
      <w:proofErr w:type="gramStart"/>
      <w:r>
        <w:rPr>
          <w:sz w:val="24"/>
          <w:szCs w:val="24"/>
        </w:rPr>
        <w:t>распространения</w:t>
      </w:r>
      <w:proofErr w:type="gramEnd"/>
      <w:r>
        <w:rPr>
          <w:sz w:val="24"/>
          <w:szCs w:val="24"/>
        </w:rPr>
        <w:t xml:space="preserve"> которых отмечается ежегодно, требуется организация изолированных отделений. 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рганизовать отделения для лечения данных категорий больных туберкулезом материально-техническая база </w:t>
      </w:r>
      <w:r>
        <w:rPr>
          <w:sz w:val="24"/>
          <w:szCs w:val="24"/>
        </w:rPr>
        <w:t xml:space="preserve">ГБУЗ «Забайкальский краевой клинический фтизиопульмонологический центр»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настоящее время не позволяет.</w:t>
      </w:r>
      <w:r>
        <w:rPr>
          <w:sz w:val="24"/>
          <w:szCs w:val="24"/>
        </w:rPr>
        <w:t xml:space="preserve"> </w:t>
      </w:r>
    </w:p>
    <w:p w:rsidR="0013692C" w:rsidRDefault="0013692C" w:rsidP="0013692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Соответствие современным санитарно-эпидемиологическим требованиям  может быть достигнуто только путем строительства нового лечебного корпуса </w:t>
      </w:r>
      <w:r>
        <w:rPr>
          <w:sz w:val="24"/>
          <w:szCs w:val="24"/>
        </w:rPr>
        <w:t>ГБУЗ «Забайкальский краевой клинический фтизиопульмонологический центр»</w:t>
      </w:r>
      <w:r>
        <w:rPr>
          <w:rFonts w:cs="Calibri"/>
          <w:sz w:val="24"/>
          <w:szCs w:val="24"/>
        </w:rPr>
        <w:t>.</w:t>
      </w:r>
    </w:p>
    <w:p w:rsidR="0013692C" w:rsidRDefault="0013692C" w:rsidP="0013692C">
      <w:pPr>
        <w:ind w:right="-236"/>
        <w:jc w:val="both"/>
        <w:rPr>
          <w:b/>
          <w:sz w:val="24"/>
          <w:szCs w:val="24"/>
        </w:rPr>
      </w:pPr>
    </w:p>
    <w:p w:rsidR="0013692C" w:rsidRDefault="0013692C" w:rsidP="0013692C">
      <w:pPr>
        <w:ind w:right="-2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Среднее число работы койки в целом по краю: </w:t>
      </w: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</w:t>
      </w:r>
    </w:p>
    <w:tbl>
      <w:tblPr>
        <w:tblpPr w:leftFromText="180" w:rightFromText="180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1"/>
        <w:gridCol w:w="1901"/>
        <w:gridCol w:w="1883"/>
        <w:gridCol w:w="2047"/>
        <w:gridCol w:w="1987"/>
      </w:tblGrid>
      <w:tr w:rsidR="0013692C" w:rsidTr="0013692C">
        <w:trPr>
          <w:trHeight w:val="30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2C" w:rsidRDefault="0013692C" w:rsidP="0013692C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2C" w:rsidRDefault="0013692C" w:rsidP="0013692C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2C" w:rsidRDefault="0013692C" w:rsidP="0013692C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2C" w:rsidRDefault="0013692C" w:rsidP="0013692C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Взрослые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2C" w:rsidRDefault="0013692C" w:rsidP="0013692C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Детские</w:t>
            </w:r>
          </w:p>
        </w:tc>
      </w:tr>
      <w:tr w:rsidR="00656202" w:rsidTr="0013692C">
        <w:trPr>
          <w:trHeight w:val="318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02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Край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342,3</w:t>
            </w:r>
          </w:p>
        </w:tc>
      </w:tr>
      <w:tr w:rsidR="00656202" w:rsidTr="0013692C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02" w:rsidRDefault="00656202" w:rsidP="00656202">
            <w:pPr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Pr="00CE1F21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Pr="00CE1F21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Pr="00CE1F21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306,3</w:t>
            </w:r>
          </w:p>
        </w:tc>
      </w:tr>
      <w:tr w:rsidR="00656202" w:rsidTr="0013692C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02" w:rsidRDefault="00656202" w:rsidP="00656202">
            <w:pPr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Pr="00F63B70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Pr="00656202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Pr="00656202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298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322,9</w:t>
            </w:r>
          </w:p>
        </w:tc>
      </w:tr>
      <w:tr w:rsidR="00656202" w:rsidTr="0013692C">
        <w:trPr>
          <w:trHeight w:val="304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02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340,5</w:t>
            </w:r>
          </w:p>
        </w:tc>
      </w:tr>
      <w:tr w:rsidR="00656202" w:rsidTr="0013692C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02" w:rsidRDefault="00656202" w:rsidP="00656202">
            <w:pPr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Pr="00CE1F21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Pr="00CE1F21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Pr="00515F76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252,6</w:t>
            </w:r>
          </w:p>
        </w:tc>
      </w:tr>
      <w:tr w:rsidR="00656202" w:rsidTr="0013692C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02" w:rsidRDefault="00656202" w:rsidP="00656202">
            <w:pPr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Pr="00EB0B5F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Pr="00EB0B5F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267,5</w:t>
            </w:r>
          </w:p>
        </w:tc>
      </w:tr>
      <w:tr w:rsidR="00656202" w:rsidTr="0013692C">
        <w:trPr>
          <w:trHeight w:val="318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02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335,3</w:t>
            </w:r>
          </w:p>
        </w:tc>
      </w:tr>
      <w:tr w:rsidR="00656202" w:rsidTr="0013692C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02" w:rsidRDefault="00656202" w:rsidP="00656202">
            <w:pPr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ЗККФПЦ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Pr="00CE1F21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Pr="00CE1F21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Pr="00515F76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335,3</w:t>
            </w:r>
          </w:p>
        </w:tc>
      </w:tr>
      <w:tr w:rsidR="00656202" w:rsidTr="0013692C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02" w:rsidRDefault="00656202" w:rsidP="00656202">
            <w:pPr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ЗКТБ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Pr="00EB0B5F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2" w:rsidRDefault="00656202" w:rsidP="00656202">
            <w:pPr>
              <w:tabs>
                <w:tab w:val="left" w:pos="567"/>
                <w:tab w:val="left" w:pos="709"/>
                <w:tab w:val="left" w:pos="851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3692C" w:rsidRDefault="0013692C" w:rsidP="0013692C">
      <w:pPr>
        <w:tabs>
          <w:tab w:val="left" w:pos="567"/>
          <w:tab w:val="left" w:pos="709"/>
          <w:tab w:val="left" w:pos="851"/>
        </w:tabs>
        <w:ind w:right="-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3692C" w:rsidRPr="0077278A" w:rsidRDefault="0013692C" w:rsidP="0013692C">
      <w:pPr>
        <w:tabs>
          <w:tab w:val="left" w:pos="567"/>
          <w:tab w:val="left" w:pos="709"/>
          <w:tab w:val="left" w:pos="851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7278A">
        <w:rPr>
          <w:sz w:val="24"/>
          <w:szCs w:val="24"/>
        </w:rPr>
        <w:t xml:space="preserve">Снижение показателя работы койки связано с </w:t>
      </w:r>
      <w:r>
        <w:rPr>
          <w:sz w:val="24"/>
          <w:szCs w:val="24"/>
        </w:rPr>
        <w:t>введением ограничительных мероприятий</w:t>
      </w:r>
      <w:r>
        <w:rPr>
          <w:b/>
          <w:sz w:val="24"/>
          <w:szCs w:val="24"/>
        </w:rPr>
        <w:tab/>
        <w:t xml:space="preserve"> </w:t>
      </w:r>
      <w:r w:rsidRPr="0077278A">
        <w:rPr>
          <w:sz w:val="24"/>
          <w:szCs w:val="24"/>
        </w:rPr>
        <w:t>в целях предупреждения распространения новой</w:t>
      </w:r>
      <w:r>
        <w:rPr>
          <w:sz w:val="24"/>
          <w:szCs w:val="24"/>
        </w:rPr>
        <w:t xml:space="preserve"> </w:t>
      </w:r>
      <w:r w:rsidRPr="0077278A">
        <w:rPr>
          <w:sz w:val="24"/>
          <w:szCs w:val="24"/>
        </w:rPr>
        <w:t xml:space="preserve"> коронавирусной инфекции </w:t>
      </w:r>
      <w:r w:rsidRPr="0077278A">
        <w:rPr>
          <w:sz w:val="24"/>
          <w:szCs w:val="24"/>
          <w:lang w:val="en-US"/>
        </w:rPr>
        <w:t>COVID</w:t>
      </w:r>
      <w:r w:rsidRPr="0077278A">
        <w:rPr>
          <w:sz w:val="24"/>
          <w:szCs w:val="24"/>
        </w:rPr>
        <w:t xml:space="preserve"> 19.</w:t>
      </w:r>
      <w:r w:rsidRPr="0077278A">
        <w:rPr>
          <w:sz w:val="24"/>
          <w:szCs w:val="24"/>
        </w:rPr>
        <w:tab/>
      </w:r>
      <w:r w:rsidRPr="0077278A">
        <w:rPr>
          <w:sz w:val="24"/>
          <w:szCs w:val="24"/>
        </w:rPr>
        <w:tab/>
      </w:r>
    </w:p>
    <w:p w:rsidR="0013692C" w:rsidRPr="00656202" w:rsidRDefault="0013692C" w:rsidP="0013692C">
      <w:pPr>
        <w:tabs>
          <w:tab w:val="left" w:pos="567"/>
          <w:tab w:val="left" w:pos="709"/>
          <w:tab w:val="left" w:pos="851"/>
        </w:tabs>
        <w:ind w:right="-6"/>
        <w:jc w:val="both"/>
        <w:rPr>
          <w:b/>
          <w:sz w:val="24"/>
          <w:szCs w:val="24"/>
        </w:rPr>
      </w:pPr>
    </w:p>
    <w:p w:rsidR="00656202" w:rsidRPr="00656202" w:rsidRDefault="00656202" w:rsidP="00656202">
      <w:pPr>
        <w:tabs>
          <w:tab w:val="left" w:pos="567"/>
          <w:tab w:val="left" w:pos="709"/>
          <w:tab w:val="left" w:pos="851"/>
        </w:tabs>
        <w:ind w:right="-6"/>
        <w:jc w:val="both"/>
        <w:rPr>
          <w:b/>
          <w:sz w:val="24"/>
          <w:szCs w:val="24"/>
          <w:u w:val="single"/>
        </w:rPr>
      </w:pPr>
      <w:r w:rsidRPr="00656202">
        <w:rPr>
          <w:b/>
          <w:sz w:val="24"/>
          <w:szCs w:val="24"/>
          <w:u w:val="single"/>
        </w:rPr>
        <w:t>Эпидемиологические показатели</w:t>
      </w:r>
    </w:p>
    <w:p w:rsidR="00656202" w:rsidRPr="00656202" w:rsidRDefault="00656202" w:rsidP="00656202">
      <w:pPr>
        <w:ind w:firstLine="720"/>
        <w:jc w:val="both"/>
        <w:rPr>
          <w:sz w:val="24"/>
          <w:szCs w:val="24"/>
        </w:rPr>
      </w:pPr>
    </w:p>
    <w:p w:rsidR="00656202" w:rsidRPr="00656202" w:rsidRDefault="00656202" w:rsidP="00656202">
      <w:pPr>
        <w:ind w:firstLine="708"/>
        <w:jc w:val="both"/>
        <w:rPr>
          <w:sz w:val="24"/>
          <w:szCs w:val="24"/>
        </w:rPr>
      </w:pPr>
      <w:r w:rsidRPr="00656202">
        <w:rPr>
          <w:sz w:val="24"/>
          <w:szCs w:val="24"/>
        </w:rPr>
        <w:t xml:space="preserve">Всего на территории Забайкальского края в 2021г. зарегистрировано 408 новых случаев заболевания туберкулезом (2020г. - 444, 2019г, – 561, 2018г – 573, 2017г – 638, 2016г. – 749). Показатель заболеваемости туберкулезом на территории края по итогам 2021г. снизился на 5,3% по сравнению с предыдущим годом и составил 38,7 случаев на 100 тыс. человек (41,9 в 2020г, 52,6 в 2019г, 53,4 в 2018г, 59,1 </w:t>
      </w:r>
      <w:proofErr w:type="gramStart"/>
      <w:r w:rsidRPr="00656202">
        <w:rPr>
          <w:sz w:val="24"/>
          <w:szCs w:val="24"/>
        </w:rPr>
        <w:t>в</w:t>
      </w:r>
      <w:proofErr w:type="gramEnd"/>
      <w:r w:rsidRPr="00656202">
        <w:rPr>
          <w:sz w:val="24"/>
          <w:szCs w:val="24"/>
        </w:rPr>
        <w:t xml:space="preserve"> 2017г; 69,1 в 2016г.).</w:t>
      </w:r>
    </w:p>
    <w:p w:rsidR="00656202" w:rsidRDefault="00656202" w:rsidP="00656202">
      <w:pPr>
        <w:ind w:right="-6" w:firstLine="708"/>
        <w:jc w:val="both"/>
        <w:rPr>
          <w:sz w:val="24"/>
          <w:szCs w:val="24"/>
        </w:rPr>
      </w:pPr>
      <w:r w:rsidRPr="00656202">
        <w:rPr>
          <w:sz w:val="24"/>
          <w:szCs w:val="24"/>
        </w:rPr>
        <w:t>Отмечается ежегодное снижение заболеваемости туберкулезом на территории Забайкальского края.</w:t>
      </w:r>
    </w:p>
    <w:p w:rsidR="00C37A9B" w:rsidRPr="00656202" w:rsidRDefault="00C37A9B" w:rsidP="00656202">
      <w:pPr>
        <w:ind w:right="-6" w:firstLine="708"/>
        <w:jc w:val="both"/>
        <w:rPr>
          <w:b/>
          <w:i/>
          <w:sz w:val="24"/>
          <w:szCs w:val="24"/>
        </w:rPr>
      </w:pPr>
    </w:p>
    <w:p w:rsidR="00656202" w:rsidRDefault="00656202" w:rsidP="00656202">
      <w:pPr>
        <w:ind w:right="-6" w:firstLine="708"/>
        <w:jc w:val="both"/>
        <w:rPr>
          <w:i/>
          <w:sz w:val="24"/>
          <w:szCs w:val="24"/>
        </w:rPr>
      </w:pPr>
      <w:r w:rsidRPr="00656202">
        <w:rPr>
          <w:b/>
          <w:i/>
          <w:sz w:val="24"/>
          <w:szCs w:val="24"/>
        </w:rPr>
        <w:t xml:space="preserve">Заболеваемость по территории </w:t>
      </w:r>
      <w:r w:rsidRPr="00656202">
        <w:rPr>
          <w:i/>
          <w:sz w:val="24"/>
          <w:szCs w:val="24"/>
        </w:rPr>
        <w:t>(на 100 тыс. населения):</w:t>
      </w:r>
    </w:p>
    <w:p w:rsidR="00C37A9B" w:rsidRPr="00656202" w:rsidRDefault="00C37A9B" w:rsidP="00656202">
      <w:pPr>
        <w:ind w:right="-6" w:firstLine="708"/>
        <w:jc w:val="both"/>
        <w:rPr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1392"/>
        <w:gridCol w:w="1431"/>
        <w:gridCol w:w="1432"/>
        <w:gridCol w:w="1432"/>
        <w:gridCol w:w="1432"/>
        <w:gridCol w:w="1305"/>
        <w:gridCol w:w="1147"/>
      </w:tblGrid>
      <w:tr w:rsidR="00656202" w:rsidRPr="00656202" w:rsidTr="00656202">
        <w:trPr>
          <w:trHeight w:val="271"/>
        </w:trPr>
        <w:tc>
          <w:tcPr>
            <w:tcW w:w="1392" w:type="dxa"/>
            <w:shd w:val="clear" w:color="auto" w:fill="auto"/>
          </w:tcPr>
          <w:p w:rsidR="00656202" w:rsidRPr="00656202" w:rsidRDefault="00656202" w:rsidP="00656202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31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  <w:u w:val="single"/>
              </w:rPr>
            </w:pPr>
            <w:r w:rsidRPr="00656202">
              <w:rPr>
                <w:sz w:val="24"/>
                <w:szCs w:val="24"/>
                <w:u w:val="single"/>
              </w:rPr>
              <w:t>2016г.</w:t>
            </w:r>
          </w:p>
        </w:tc>
        <w:tc>
          <w:tcPr>
            <w:tcW w:w="1432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  <w:u w:val="single"/>
              </w:rPr>
            </w:pPr>
            <w:r w:rsidRPr="00656202">
              <w:rPr>
                <w:sz w:val="24"/>
                <w:szCs w:val="24"/>
                <w:u w:val="single"/>
              </w:rPr>
              <w:t xml:space="preserve">2017г.    </w:t>
            </w:r>
          </w:p>
        </w:tc>
        <w:tc>
          <w:tcPr>
            <w:tcW w:w="1432" w:type="dxa"/>
            <w:shd w:val="clear" w:color="auto" w:fill="auto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  <w:u w:val="single"/>
              </w:rPr>
            </w:pPr>
            <w:r w:rsidRPr="00656202">
              <w:rPr>
                <w:sz w:val="24"/>
                <w:szCs w:val="24"/>
                <w:u w:val="single"/>
              </w:rPr>
              <w:t>2018г.</w:t>
            </w:r>
          </w:p>
        </w:tc>
        <w:tc>
          <w:tcPr>
            <w:tcW w:w="1432" w:type="dxa"/>
            <w:shd w:val="clear" w:color="auto" w:fill="auto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  <w:u w:val="single"/>
              </w:rPr>
            </w:pPr>
            <w:r w:rsidRPr="00656202">
              <w:rPr>
                <w:sz w:val="24"/>
                <w:szCs w:val="24"/>
                <w:u w:val="single"/>
              </w:rPr>
              <w:t>2019г.</w:t>
            </w:r>
          </w:p>
        </w:tc>
        <w:tc>
          <w:tcPr>
            <w:tcW w:w="1305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  <w:u w:val="single"/>
              </w:rPr>
            </w:pPr>
            <w:r w:rsidRPr="00656202">
              <w:rPr>
                <w:sz w:val="24"/>
                <w:szCs w:val="24"/>
                <w:u w:val="single"/>
              </w:rPr>
              <w:t>2020г.</w:t>
            </w:r>
          </w:p>
        </w:tc>
        <w:tc>
          <w:tcPr>
            <w:tcW w:w="1147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  <w:u w:val="single"/>
              </w:rPr>
            </w:pPr>
            <w:r w:rsidRPr="00656202">
              <w:rPr>
                <w:sz w:val="24"/>
                <w:szCs w:val="24"/>
                <w:u w:val="single"/>
              </w:rPr>
              <w:t>2021г.</w:t>
            </w:r>
          </w:p>
        </w:tc>
      </w:tr>
      <w:tr w:rsidR="00656202" w:rsidRPr="00656202" w:rsidTr="00656202">
        <w:trPr>
          <w:trHeight w:val="289"/>
        </w:trPr>
        <w:tc>
          <w:tcPr>
            <w:tcW w:w="1392" w:type="dxa"/>
            <w:shd w:val="clear" w:color="auto" w:fill="auto"/>
          </w:tcPr>
          <w:p w:rsidR="00656202" w:rsidRPr="00656202" w:rsidRDefault="00656202" w:rsidP="00656202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656202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431" w:type="dxa"/>
          </w:tcPr>
          <w:p w:rsidR="00656202" w:rsidRPr="00656202" w:rsidRDefault="00656202" w:rsidP="00656202">
            <w:pPr>
              <w:ind w:right="-6"/>
              <w:rPr>
                <w:b/>
                <w:sz w:val="24"/>
                <w:szCs w:val="24"/>
              </w:rPr>
            </w:pPr>
            <w:r w:rsidRPr="00656202">
              <w:rPr>
                <w:b/>
                <w:sz w:val="24"/>
                <w:szCs w:val="24"/>
              </w:rPr>
              <w:t>69,1</w:t>
            </w:r>
          </w:p>
        </w:tc>
        <w:tc>
          <w:tcPr>
            <w:tcW w:w="1432" w:type="dxa"/>
          </w:tcPr>
          <w:p w:rsidR="00656202" w:rsidRPr="00656202" w:rsidRDefault="00656202" w:rsidP="00656202">
            <w:pPr>
              <w:ind w:right="-6"/>
              <w:rPr>
                <w:b/>
                <w:sz w:val="24"/>
                <w:szCs w:val="24"/>
              </w:rPr>
            </w:pPr>
            <w:r w:rsidRPr="00656202">
              <w:rPr>
                <w:b/>
                <w:sz w:val="24"/>
                <w:szCs w:val="24"/>
              </w:rPr>
              <w:t>59,1</w:t>
            </w:r>
          </w:p>
        </w:tc>
        <w:tc>
          <w:tcPr>
            <w:tcW w:w="1432" w:type="dxa"/>
            <w:shd w:val="clear" w:color="auto" w:fill="auto"/>
          </w:tcPr>
          <w:p w:rsidR="00656202" w:rsidRPr="00656202" w:rsidRDefault="00656202" w:rsidP="00656202">
            <w:pPr>
              <w:ind w:right="-6"/>
              <w:rPr>
                <w:b/>
                <w:sz w:val="24"/>
                <w:szCs w:val="24"/>
              </w:rPr>
            </w:pPr>
            <w:r w:rsidRPr="00656202">
              <w:rPr>
                <w:b/>
                <w:sz w:val="24"/>
                <w:szCs w:val="24"/>
              </w:rPr>
              <w:t>53,4</w:t>
            </w:r>
          </w:p>
        </w:tc>
        <w:tc>
          <w:tcPr>
            <w:tcW w:w="1432" w:type="dxa"/>
            <w:shd w:val="clear" w:color="auto" w:fill="auto"/>
          </w:tcPr>
          <w:p w:rsidR="00656202" w:rsidRPr="00656202" w:rsidRDefault="00656202" w:rsidP="00656202">
            <w:pPr>
              <w:ind w:right="-6"/>
              <w:rPr>
                <w:b/>
                <w:sz w:val="24"/>
                <w:szCs w:val="24"/>
              </w:rPr>
            </w:pPr>
            <w:r w:rsidRPr="00656202">
              <w:rPr>
                <w:b/>
                <w:sz w:val="24"/>
                <w:szCs w:val="24"/>
              </w:rPr>
              <w:t>52,6</w:t>
            </w:r>
          </w:p>
        </w:tc>
        <w:tc>
          <w:tcPr>
            <w:tcW w:w="1305" w:type="dxa"/>
          </w:tcPr>
          <w:p w:rsidR="00656202" w:rsidRPr="00656202" w:rsidRDefault="00656202" w:rsidP="00656202">
            <w:pPr>
              <w:ind w:right="-6"/>
              <w:rPr>
                <w:b/>
                <w:sz w:val="24"/>
                <w:szCs w:val="24"/>
              </w:rPr>
            </w:pPr>
            <w:r w:rsidRPr="00656202">
              <w:rPr>
                <w:b/>
                <w:sz w:val="24"/>
                <w:szCs w:val="24"/>
              </w:rPr>
              <w:t>41,9</w:t>
            </w:r>
          </w:p>
        </w:tc>
        <w:tc>
          <w:tcPr>
            <w:tcW w:w="1147" w:type="dxa"/>
          </w:tcPr>
          <w:p w:rsidR="00656202" w:rsidRPr="00656202" w:rsidRDefault="00656202" w:rsidP="00656202">
            <w:pPr>
              <w:ind w:right="-6"/>
              <w:rPr>
                <w:b/>
                <w:sz w:val="24"/>
                <w:szCs w:val="24"/>
                <w:lang w:val="en-US"/>
              </w:rPr>
            </w:pPr>
            <w:r w:rsidRPr="00656202">
              <w:rPr>
                <w:b/>
                <w:sz w:val="24"/>
                <w:szCs w:val="24"/>
              </w:rPr>
              <w:t>3</w:t>
            </w:r>
            <w:r w:rsidRPr="00656202">
              <w:rPr>
                <w:b/>
                <w:sz w:val="24"/>
                <w:szCs w:val="24"/>
                <w:lang w:val="en-US"/>
              </w:rPr>
              <w:t>8</w:t>
            </w:r>
            <w:r w:rsidRPr="00656202">
              <w:rPr>
                <w:b/>
                <w:sz w:val="24"/>
                <w:szCs w:val="24"/>
              </w:rPr>
              <w:t>,</w:t>
            </w:r>
            <w:r w:rsidRPr="00656202"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656202" w:rsidRPr="00656202" w:rsidTr="00656202">
        <w:trPr>
          <w:trHeight w:val="271"/>
        </w:trPr>
        <w:tc>
          <w:tcPr>
            <w:tcW w:w="1392" w:type="dxa"/>
            <w:shd w:val="clear" w:color="auto" w:fill="auto"/>
          </w:tcPr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РФ</w:t>
            </w:r>
          </w:p>
        </w:tc>
        <w:tc>
          <w:tcPr>
            <w:tcW w:w="1431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53,3</w:t>
            </w:r>
          </w:p>
        </w:tc>
        <w:tc>
          <w:tcPr>
            <w:tcW w:w="1432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48,3</w:t>
            </w:r>
          </w:p>
        </w:tc>
        <w:tc>
          <w:tcPr>
            <w:tcW w:w="1432" w:type="dxa"/>
            <w:shd w:val="clear" w:color="auto" w:fill="auto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44,4</w:t>
            </w:r>
          </w:p>
        </w:tc>
        <w:tc>
          <w:tcPr>
            <w:tcW w:w="1432" w:type="dxa"/>
            <w:shd w:val="clear" w:color="auto" w:fill="auto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41,2</w:t>
            </w:r>
          </w:p>
        </w:tc>
        <w:tc>
          <w:tcPr>
            <w:tcW w:w="1305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  <w:lang w:val="en-US"/>
              </w:rPr>
            </w:pPr>
            <w:r w:rsidRPr="00656202">
              <w:rPr>
                <w:sz w:val="24"/>
                <w:szCs w:val="24"/>
              </w:rPr>
              <w:t>32,4</w:t>
            </w:r>
          </w:p>
        </w:tc>
        <w:tc>
          <w:tcPr>
            <w:tcW w:w="1147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</w:p>
        </w:tc>
      </w:tr>
      <w:tr w:rsidR="00656202" w:rsidRPr="00656202" w:rsidTr="00656202">
        <w:trPr>
          <w:trHeight w:val="289"/>
        </w:trPr>
        <w:tc>
          <w:tcPr>
            <w:tcW w:w="1392" w:type="dxa"/>
            <w:shd w:val="clear" w:color="auto" w:fill="auto"/>
          </w:tcPr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ДФО</w:t>
            </w:r>
          </w:p>
        </w:tc>
        <w:tc>
          <w:tcPr>
            <w:tcW w:w="1431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94,6</w:t>
            </w:r>
          </w:p>
        </w:tc>
        <w:tc>
          <w:tcPr>
            <w:tcW w:w="1432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86,1</w:t>
            </w:r>
          </w:p>
        </w:tc>
        <w:tc>
          <w:tcPr>
            <w:tcW w:w="1432" w:type="dxa"/>
            <w:shd w:val="clear" w:color="auto" w:fill="auto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73,9</w:t>
            </w:r>
          </w:p>
        </w:tc>
        <w:tc>
          <w:tcPr>
            <w:tcW w:w="1432" w:type="dxa"/>
            <w:shd w:val="clear" w:color="auto" w:fill="auto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66,3</w:t>
            </w:r>
          </w:p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</w:p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53,6</w:t>
            </w:r>
          </w:p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</w:p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</w:p>
        </w:tc>
      </w:tr>
    </w:tbl>
    <w:p w:rsidR="00656202" w:rsidRPr="00656202" w:rsidRDefault="00656202" w:rsidP="00656202">
      <w:pPr>
        <w:ind w:right="-6" w:firstLine="708"/>
        <w:jc w:val="both"/>
        <w:rPr>
          <w:sz w:val="24"/>
          <w:szCs w:val="24"/>
        </w:rPr>
      </w:pPr>
      <w:r w:rsidRPr="00656202">
        <w:rPr>
          <w:sz w:val="24"/>
          <w:szCs w:val="24"/>
        </w:rPr>
        <w:t>Наиболее высокий уровень заболеваемости по итогам 2021г. в 10 районах края:</w:t>
      </w:r>
    </w:p>
    <w:p w:rsidR="00656202" w:rsidRPr="00656202" w:rsidRDefault="00656202" w:rsidP="00656202">
      <w:pPr>
        <w:ind w:right="-6" w:firstLine="708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371"/>
        <w:gridCol w:w="2372"/>
      </w:tblGrid>
      <w:tr w:rsidR="00656202" w:rsidRPr="00656202" w:rsidTr="00656202">
        <w:trPr>
          <w:trHeight w:val="184"/>
        </w:trPr>
        <w:tc>
          <w:tcPr>
            <w:tcW w:w="2371" w:type="dxa"/>
          </w:tcPr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Акшинский</w:t>
            </w:r>
          </w:p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Сретенский</w:t>
            </w:r>
          </w:p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Ононский</w:t>
            </w:r>
          </w:p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Тунгокоченский</w:t>
            </w:r>
          </w:p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Забайкальский</w:t>
            </w:r>
          </w:p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Кыринский</w:t>
            </w:r>
          </w:p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Читинский</w:t>
            </w:r>
          </w:p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Красночикойский</w:t>
            </w:r>
          </w:p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Нер-Заводский</w:t>
            </w:r>
          </w:p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Черныщевский</w:t>
            </w:r>
          </w:p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656202" w:rsidRPr="00656202" w:rsidRDefault="00656202" w:rsidP="00656202">
            <w:pPr>
              <w:ind w:right="-6"/>
              <w:jc w:val="both"/>
              <w:rPr>
                <w:b/>
                <w:i/>
                <w:sz w:val="24"/>
                <w:szCs w:val="24"/>
              </w:rPr>
            </w:pPr>
            <w:r w:rsidRPr="00656202">
              <w:rPr>
                <w:b/>
                <w:i/>
                <w:sz w:val="24"/>
                <w:szCs w:val="24"/>
              </w:rPr>
              <w:t>79,5(7)</w:t>
            </w:r>
          </w:p>
          <w:p w:rsidR="00656202" w:rsidRPr="00656202" w:rsidRDefault="00656202" w:rsidP="00656202">
            <w:pPr>
              <w:ind w:right="-6"/>
              <w:jc w:val="both"/>
              <w:rPr>
                <w:b/>
                <w:i/>
                <w:sz w:val="24"/>
                <w:szCs w:val="24"/>
              </w:rPr>
            </w:pPr>
            <w:r w:rsidRPr="00656202">
              <w:rPr>
                <w:b/>
                <w:i/>
                <w:sz w:val="24"/>
                <w:szCs w:val="24"/>
              </w:rPr>
              <w:t>61,6(13)</w:t>
            </w:r>
          </w:p>
          <w:p w:rsidR="00656202" w:rsidRPr="00656202" w:rsidRDefault="00656202" w:rsidP="00656202">
            <w:pPr>
              <w:ind w:right="-6"/>
              <w:jc w:val="both"/>
              <w:rPr>
                <w:b/>
                <w:i/>
                <w:sz w:val="24"/>
                <w:szCs w:val="24"/>
              </w:rPr>
            </w:pPr>
            <w:r w:rsidRPr="00656202">
              <w:rPr>
                <w:b/>
                <w:i/>
                <w:sz w:val="24"/>
                <w:szCs w:val="24"/>
              </w:rPr>
              <w:t>53,6(5)</w:t>
            </w:r>
          </w:p>
          <w:p w:rsidR="00656202" w:rsidRPr="00656202" w:rsidRDefault="00656202" w:rsidP="00656202">
            <w:pPr>
              <w:ind w:right="-6"/>
              <w:jc w:val="both"/>
              <w:rPr>
                <w:b/>
                <w:i/>
                <w:sz w:val="24"/>
                <w:szCs w:val="24"/>
              </w:rPr>
            </w:pPr>
            <w:r w:rsidRPr="00656202">
              <w:rPr>
                <w:b/>
                <w:i/>
                <w:sz w:val="24"/>
                <w:szCs w:val="24"/>
              </w:rPr>
              <w:t>53,4(6)</w:t>
            </w:r>
          </w:p>
          <w:p w:rsidR="00656202" w:rsidRPr="00656202" w:rsidRDefault="00656202" w:rsidP="00656202">
            <w:pPr>
              <w:ind w:right="-6"/>
              <w:jc w:val="both"/>
              <w:rPr>
                <w:b/>
                <w:i/>
                <w:sz w:val="24"/>
                <w:szCs w:val="24"/>
              </w:rPr>
            </w:pPr>
            <w:r w:rsidRPr="00656202">
              <w:rPr>
                <w:b/>
                <w:i/>
                <w:sz w:val="24"/>
                <w:szCs w:val="24"/>
              </w:rPr>
              <w:t>52,2(11)</w:t>
            </w:r>
          </w:p>
          <w:p w:rsidR="00656202" w:rsidRPr="00656202" w:rsidRDefault="00656202" w:rsidP="00656202">
            <w:pPr>
              <w:ind w:right="-6"/>
              <w:jc w:val="both"/>
              <w:rPr>
                <w:b/>
                <w:i/>
                <w:sz w:val="24"/>
                <w:szCs w:val="24"/>
              </w:rPr>
            </w:pPr>
            <w:r w:rsidRPr="00656202">
              <w:rPr>
                <w:b/>
                <w:i/>
                <w:sz w:val="24"/>
                <w:szCs w:val="24"/>
              </w:rPr>
              <w:t>50,2(6)</w:t>
            </w:r>
          </w:p>
          <w:p w:rsidR="00656202" w:rsidRPr="00656202" w:rsidRDefault="00656202" w:rsidP="00656202">
            <w:pPr>
              <w:ind w:right="-6"/>
              <w:jc w:val="both"/>
              <w:rPr>
                <w:b/>
                <w:i/>
                <w:sz w:val="24"/>
                <w:szCs w:val="24"/>
              </w:rPr>
            </w:pPr>
            <w:r w:rsidRPr="00656202">
              <w:rPr>
                <w:b/>
                <w:i/>
                <w:sz w:val="24"/>
                <w:szCs w:val="24"/>
              </w:rPr>
              <w:t>47,0(31)</w:t>
            </w:r>
          </w:p>
          <w:p w:rsidR="00656202" w:rsidRPr="00656202" w:rsidRDefault="00656202" w:rsidP="00656202">
            <w:pPr>
              <w:ind w:right="-6"/>
              <w:jc w:val="both"/>
              <w:rPr>
                <w:b/>
                <w:i/>
                <w:sz w:val="24"/>
                <w:szCs w:val="24"/>
              </w:rPr>
            </w:pPr>
            <w:r w:rsidRPr="00656202">
              <w:rPr>
                <w:b/>
                <w:i/>
                <w:sz w:val="24"/>
                <w:szCs w:val="24"/>
              </w:rPr>
              <w:t>45,4(8)</w:t>
            </w:r>
          </w:p>
          <w:p w:rsidR="00656202" w:rsidRPr="00656202" w:rsidRDefault="00656202" w:rsidP="00656202">
            <w:pPr>
              <w:ind w:right="-6"/>
              <w:jc w:val="both"/>
              <w:rPr>
                <w:b/>
                <w:i/>
                <w:sz w:val="24"/>
                <w:szCs w:val="24"/>
              </w:rPr>
            </w:pPr>
            <w:r w:rsidRPr="00656202">
              <w:rPr>
                <w:b/>
                <w:i/>
                <w:sz w:val="24"/>
                <w:szCs w:val="24"/>
              </w:rPr>
              <w:t>44,6(4)</w:t>
            </w:r>
          </w:p>
          <w:p w:rsidR="00656202" w:rsidRPr="00656202" w:rsidRDefault="00656202" w:rsidP="00656202">
            <w:pPr>
              <w:ind w:right="-6"/>
              <w:jc w:val="both"/>
              <w:rPr>
                <w:b/>
                <w:i/>
                <w:sz w:val="24"/>
                <w:szCs w:val="24"/>
              </w:rPr>
            </w:pPr>
            <w:r w:rsidRPr="00656202">
              <w:rPr>
                <w:b/>
                <w:i/>
                <w:sz w:val="24"/>
                <w:szCs w:val="24"/>
              </w:rPr>
              <w:t>43,8(14)</w:t>
            </w:r>
          </w:p>
        </w:tc>
      </w:tr>
    </w:tbl>
    <w:p w:rsidR="00656202" w:rsidRPr="00656202" w:rsidRDefault="00656202" w:rsidP="00656202">
      <w:pPr>
        <w:ind w:firstLine="708"/>
        <w:jc w:val="both"/>
        <w:rPr>
          <w:b/>
          <w:i/>
          <w:sz w:val="24"/>
          <w:szCs w:val="24"/>
        </w:rPr>
      </w:pPr>
      <w:r w:rsidRPr="00656202">
        <w:rPr>
          <w:b/>
          <w:i/>
          <w:sz w:val="24"/>
          <w:szCs w:val="24"/>
        </w:rPr>
        <w:t xml:space="preserve">         </w:t>
      </w:r>
    </w:p>
    <w:p w:rsidR="00656202" w:rsidRPr="00656202" w:rsidRDefault="00656202" w:rsidP="00656202">
      <w:pPr>
        <w:ind w:firstLine="708"/>
        <w:jc w:val="both"/>
        <w:rPr>
          <w:b/>
          <w:i/>
          <w:sz w:val="24"/>
          <w:szCs w:val="24"/>
        </w:rPr>
      </w:pPr>
    </w:p>
    <w:p w:rsidR="00656202" w:rsidRPr="00656202" w:rsidRDefault="00656202" w:rsidP="00656202">
      <w:pPr>
        <w:ind w:firstLine="708"/>
        <w:jc w:val="both"/>
        <w:rPr>
          <w:sz w:val="24"/>
          <w:szCs w:val="24"/>
        </w:rPr>
      </w:pPr>
      <w:r w:rsidRPr="00656202">
        <w:rPr>
          <w:b/>
          <w:i/>
          <w:sz w:val="24"/>
          <w:szCs w:val="24"/>
        </w:rPr>
        <w:t xml:space="preserve"> Показатель заболеваемости туберкулезом  детей</w:t>
      </w:r>
      <w:r w:rsidRPr="00656202">
        <w:rPr>
          <w:i/>
          <w:sz w:val="24"/>
          <w:szCs w:val="24"/>
        </w:rPr>
        <w:t xml:space="preserve"> (на 100 тыс. детского населения):</w:t>
      </w:r>
    </w:p>
    <w:tbl>
      <w:tblPr>
        <w:tblW w:w="0" w:type="auto"/>
        <w:tblLook w:val="01E0"/>
      </w:tblPr>
      <w:tblGrid>
        <w:gridCol w:w="1331"/>
        <w:gridCol w:w="1470"/>
        <w:gridCol w:w="1470"/>
        <w:gridCol w:w="1470"/>
        <w:gridCol w:w="1470"/>
        <w:gridCol w:w="1062"/>
        <w:gridCol w:w="1062"/>
      </w:tblGrid>
      <w:tr w:rsidR="00656202" w:rsidRPr="00656202" w:rsidTr="00656202">
        <w:trPr>
          <w:trHeight w:val="361"/>
        </w:trPr>
        <w:tc>
          <w:tcPr>
            <w:tcW w:w="1331" w:type="dxa"/>
          </w:tcPr>
          <w:p w:rsidR="00656202" w:rsidRPr="00656202" w:rsidRDefault="00656202" w:rsidP="00656202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  <w:u w:val="single"/>
              </w:rPr>
            </w:pPr>
            <w:r w:rsidRPr="00656202">
              <w:rPr>
                <w:sz w:val="24"/>
                <w:szCs w:val="24"/>
                <w:u w:val="single"/>
              </w:rPr>
              <w:t>2016г.</w:t>
            </w:r>
          </w:p>
        </w:tc>
        <w:tc>
          <w:tcPr>
            <w:tcW w:w="1470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  <w:u w:val="single"/>
              </w:rPr>
            </w:pPr>
            <w:r w:rsidRPr="00656202">
              <w:rPr>
                <w:sz w:val="24"/>
                <w:szCs w:val="24"/>
                <w:u w:val="single"/>
              </w:rPr>
              <w:t>2017г.</w:t>
            </w:r>
          </w:p>
        </w:tc>
        <w:tc>
          <w:tcPr>
            <w:tcW w:w="1470" w:type="dxa"/>
            <w:vAlign w:val="center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  <w:u w:val="single"/>
              </w:rPr>
            </w:pPr>
            <w:r w:rsidRPr="00656202">
              <w:rPr>
                <w:sz w:val="24"/>
                <w:szCs w:val="24"/>
                <w:u w:val="single"/>
              </w:rPr>
              <w:t xml:space="preserve">2018г.     </w:t>
            </w:r>
          </w:p>
        </w:tc>
        <w:tc>
          <w:tcPr>
            <w:tcW w:w="1470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  <w:u w:val="single"/>
              </w:rPr>
            </w:pPr>
            <w:r w:rsidRPr="00656202">
              <w:rPr>
                <w:sz w:val="24"/>
                <w:szCs w:val="24"/>
                <w:u w:val="single"/>
              </w:rPr>
              <w:t>2019г.</w:t>
            </w:r>
          </w:p>
        </w:tc>
        <w:tc>
          <w:tcPr>
            <w:tcW w:w="1062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  <w:u w:val="single"/>
              </w:rPr>
            </w:pPr>
            <w:r w:rsidRPr="00656202">
              <w:rPr>
                <w:sz w:val="24"/>
                <w:szCs w:val="24"/>
                <w:u w:val="single"/>
              </w:rPr>
              <w:t>2020г.</w:t>
            </w:r>
          </w:p>
        </w:tc>
        <w:tc>
          <w:tcPr>
            <w:tcW w:w="1062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  <w:u w:val="single"/>
              </w:rPr>
            </w:pPr>
            <w:r w:rsidRPr="00656202">
              <w:rPr>
                <w:sz w:val="24"/>
                <w:szCs w:val="24"/>
                <w:u w:val="single"/>
              </w:rPr>
              <w:t>2021г.</w:t>
            </w:r>
          </w:p>
        </w:tc>
      </w:tr>
      <w:tr w:rsidR="00656202" w:rsidRPr="00656202" w:rsidTr="00656202">
        <w:trPr>
          <w:trHeight w:val="345"/>
        </w:trPr>
        <w:tc>
          <w:tcPr>
            <w:tcW w:w="1331" w:type="dxa"/>
          </w:tcPr>
          <w:p w:rsidR="00656202" w:rsidRPr="00656202" w:rsidRDefault="00656202" w:rsidP="00656202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656202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470" w:type="dxa"/>
            <w:vAlign w:val="center"/>
          </w:tcPr>
          <w:p w:rsidR="00656202" w:rsidRPr="00656202" w:rsidRDefault="00656202" w:rsidP="00656202">
            <w:pPr>
              <w:ind w:right="-6"/>
              <w:rPr>
                <w:b/>
                <w:sz w:val="24"/>
                <w:szCs w:val="24"/>
              </w:rPr>
            </w:pPr>
            <w:r w:rsidRPr="00656202">
              <w:rPr>
                <w:b/>
                <w:sz w:val="24"/>
                <w:szCs w:val="24"/>
              </w:rPr>
              <w:t>14,0(33)</w:t>
            </w:r>
          </w:p>
        </w:tc>
        <w:tc>
          <w:tcPr>
            <w:tcW w:w="1470" w:type="dxa"/>
          </w:tcPr>
          <w:p w:rsidR="00656202" w:rsidRPr="00656202" w:rsidRDefault="00656202" w:rsidP="00656202">
            <w:pPr>
              <w:ind w:right="-6"/>
              <w:rPr>
                <w:b/>
                <w:sz w:val="24"/>
                <w:szCs w:val="24"/>
              </w:rPr>
            </w:pPr>
            <w:r w:rsidRPr="00656202">
              <w:rPr>
                <w:b/>
                <w:sz w:val="24"/>
                <w:szCs w:val="24"/>
              </w:rPr>
              <w:t>14,6(34)</w:t>
            </w:r>
          </w:p>
        </w:tc>
        <w:tc>
          <w:tcPr>
            <w:tcW w:w="1470" w:type="dxa"/>
            <w:vAlign w:val="center"/>
          </w:tcPr>
          <w:p w:rsidR="00656202" w:rsidRPr="00656202" w:rsidRDefault="00656202" w:rsidP="00656202">
            <w:pPr>
              <w:ind w:right="-6"/>
              <w:rPr>
                <w:b/>
                <w:sz w:val="24"/>
                <w:szCs w:val="24"/>
              </w:rPr>
            </w:pPr>
            <w:r w:rsidRPr="00656202">
              <w:rPr>
                <w:b/>
                <w:sz w:val="24"/>
                <w:szCs w:val="24"/>
              </w:rPr>
              <w:t>11,2(26)</w:t>
            </w:r>
          </w:p>
        </w:tc>
        <w:tc>
          <w:tcPr>
            <w:tcW w:w="1470" w:type="dxa"/>
          </w:tcPr>
          <w:p w:rsidR="00656202" w:rsidRPr="00656202" w:rsidRDefault="00656202" w:rsidP="00656202">
            <w:pPr>
              <w:ind w:right="-6"/>
              <w:rPr>
                <w:b/>
                <w:sz w:val="24"/>
                <w:szCs w:val="24"/>
              </w:rPr>
            </w:pPr>
            <w:r w:rsidRPr="00656202">
              <w:rPr>
                <w:b/>
                <w:sz w:val="24"/>
                <w:szCs w:val="24"/>
              </w:rPr>
              <w:t>14,8(34)</w:t>
            </w:r>
          </w:p>
        </w:tc>
        <w:tc>
          <w:tcPr>
            <w:tcW w:w="1062" w:type="dxa"/>
          </w:tcPr>
          <w:p w:rsidR="00656202" w:rsidRPr="00656202" w:rsidRDefault="00656202" w:rsidP="00656202">
            <w:pPr>
              <w:ind w:right="-6"/>
              <w:rPr>
                <w:b/>
                <w:sz w:val="24"/>
                <w:szCs w:val="24"/>
              </w:rPr>
            </w:pPr>
            <w:r w:rsidRPr="00656202">
              <w:rPr>
                <w:b/>
                <w:sz w:val="24"/>
                <w:szCs w:val="24"/>
              </w:rPr>
              <w:t>11,4(26)</w:t>
            </w:r>
          </w:p>
        </w:tc>
        <w:tc>
          <w:tcPr>
            <w:tcW w:w="1062" w:type="dxa"/>
          </w:tcPr>
          <w:p w:rsidR="00656202" w:rsidRPr="00656202" w:rsidRDefault="00656202" w:rsidP="00656202">
            <w:pPr>
              <w:ind w:right="-6"/>
              <w:rPr>
                <w:b/>
                <w:sz w:val="24"/>
                <w:szCs w:val="24"/>
              </w:rPr>
            </w:pPr>
            <w:r w:rsidRPr="00656202">
              <w:rPr>
                <w:b/>
                <w:sz w:val="24"/>
                <w:szCs w:val="24"/>
              </w:rPr>
              <w:t>10,1(23)</w:t>
            </w:r>
          </w:p>
        </w:tc>
      </w:tr>
      <w:tr w:rsidR="00656202" w:rsidRPr="00656202" w:rsidTr="00656202">
        <w:trPr>
          <w:trHeight w:val="361"/>
        </w:trPr>
        <w:tc>
          <w:tcPr>
            <w:tcW w:w="1331" w:type="dxa"/>
          </w:tcPr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РФ</w:t>
            </w:r>
          </w:p>
        </w:tc>
        <w:tc>
          <w:tcPr>
            <w:tcW w:w="1470" w:type="dxa"/>
            <w:vAlign w:val="center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11,3</w:t>
            </w:r>
          </w:p>
        </w:tc>
        <w:tc>
          <w:tcPr>
            <w:tcW w:w="1470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9,7</w:t>
            </w:r>
          </w:p>
        </w:tc>
        <w:tc>
          <w:tcPr>
            <w:tcW w:w="1470" w:type="dxa"/>
            <w:vAlign w:val="center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8,3</w:t>
            </w:r>
          </w:p>
        </w:tc>
        <w:tc>
          <w:tcPr>
            <w:tcW w:w="1470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7,7</w:t>
            </w:r>
          </w:p>
        </w:tc>
        <w:tc>
          <w:tcPr>
            <w:tcW w:w="1062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6,2</w:t>
            </w:r>
          </w:p>
        </w:tc>
        <w:tc>
          <w:tcPr>
            <w:tcW w:w="1062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</w:p>
        </w:tc>
      </w:tr>
      <w:tr w:rsidR="00656202" w:rsidRPr="00656202" w:rsidTr="00656202">
        <w:trPr>
          <w:trHeight w:val="345"/>
        </w:trPr>
        <w:tc>
          <w:tcPr>
            <w:tcW w:w="1331" w:type="dxa"/>
          </w:tcPr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ДФО</w:t>
            </w:r>
          </w:p>
        </w:tc>
        <w:tc>
          <w:tcPr>
            <w:tcW w:w="1470" w:type="dxa"/>
            <w:vAlign w:val="center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25,0</w:t>
            </w:r>
          </w:p>
        </w:tc>
        <w:tc>
          <w:tcPr>
            <w:tcW w:w="1470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22,8</w:t>
            </w:r>
          </w:p>
        </w:tc>
        <w:tc>
          <w:tcPr>
            <w:tcW w:w="1470" w:type="dxa"/>
            <w:vAlign w:val="center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17,6</w:t>
            </w:r>
          </w:p>
        </w:tc>
        <w:tc>
          <w:tcPr>
            <w:tcW w:w="1470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18,7</w:t>
            </w:r>
          </w:p>
        </w:tc>
        <w:tc>
          <w:tcPr>
            <w:tcW w:w="1062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12,1</w:t>
            </w:r>
          </w:p>
        </w:tc>
        <w:tc>
          <w:tcPr>
            <w:tcW w:w="1062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</w:p>
        </w:tc>
      </w:tr>
    </w:tbl>
    <w:p w:rsidR="00656202" w:rsidRPr="00656202" w:rsidRDefault="00656202" w:rsidP="00656202">
      <w:pPr>
        <w:ind w:right="-6" w:firstLine="708"/>
        <w:jc w:val="both"/>
        <w:rPr>
          <w:sz w:val="24"/>
          <w:szCs w:val="24"/>
        </w:rPr>
      </w:pPr>
    </w:p>
    <w:p w:rsidR="00656202" w:rsidRPr="00656202" w:rsidRDefault="00656202" w:rsidP="00656202">
      <w:pPr>
        <w:ind w:right="-6" w:firstLine="708"/>
        <w:jc w:val="both"/>
        <w:rPr>
          <w:sz w:val="24"/>
          <w:szCs w:val="24"/>
        </w:rPr>
      </w:pPr>
      <w:r w:rsidRPr="00656202">
        <w:rPr>
          <w:sz w:val="24"/>
          <w:szCs w:val="24"/>
        </w:rPr>
        <w:lastRenderedPageBreak/>
        <w:t xml:space="preserve">В 2021г. заболеваемость туберкулезом детей снизилась  на 11,4%. </w:t>
      </w:r>
    </w:p>
    <w:p w:rsidR="00656202" w:rsidRDefault="00656202" w:rsidP="00656202">
      <w:pPr>
        <w:ind w:right="-6" w:firstLine="708"/>
        <w:jc w:val="both"/>
        <w:rPr>
          <w:sz w:val="24"/>
          <w:szCs w:val="24"/>
        </w:rPr>
      </w:pPr>
      <w:r w:rsidRPr="00656202">
        <w:rPr>
          <w:sz w:val="24"/>
          <w:szCs w:val="24"/>
        </w:rPr>
        <w:t xml:space="preserve">Клиническая структура заболеваемости детей благоприятная, показатель выявления при </w:t>
      </w:r>
      <w:proofErr w:type="spellStart"/>
      <w:r w:rsidRPr="00656202">
        <w:rPr>
          <w:sz w:val="24"/>
          <w:szCs w:val="24"/>
        </w:rPr>
        <w:t>профосмотре</w:t>
      </w:r>
      <w:proofErr w:type="spellEnd"/>
      <w:r w:rsidRPr="00656202">
        <w:rPr>
          <w:sz w:val="24"/>
          <w:szCs w:val="24"/>
        </w:rPr>
        <w:t xml:space="preserve"> ежегодно высокий –100% (96,2% в 2020г, 100% в 2019г, 100% в 2018г, 100% в 2017г.). </w:t>
      </w:r>
    </w:p>
    <w:p w:rsidR="008E22E4" w:rsidRPr="00656202" w:rsidRDefault="008E22E4" w:rsidP="00656202">
      <w:pPr>
        <w:ind w:right="-6" w:firstLine="708"/>
        <w:jc w:val="both"/>
        <w:rPr>
          <w:sz w:val="24"/>
          <w:szCs w:val="24"/>
        </w:rPr>
      </w:pPr>
    </w:p>
    <w:p w:rsidR="00656202" w:rsidRPr="00656202" w:rsidRDefault="00656202" w:rsidP="00656202">
      <w:pPr>
        <w:ind w:right="-6" w:firstLine="708"/>
        <w:jc w:val="both"/>
        <w:rPr>
          <w:sz w:val="24"/>
          <w:szCs w:val="24"/>
        </w:rPr>
      </w:pPr>
      <w:r w:rsidRPr="00656202">
        <w:rPr>
          <w:b/>
          <w:i/>
          <w:sz w:val="24"/>
          <w:szCs w:val="24"/>
        </w:rPr>
        <w:t xml:space="preserve">Показатель  заболеваемости  туберкулезом  подростков </w:t>
      </w:r>
      <w:r w:rsidRPr="00656202">
        <w:rPr>
          <w:i/>
          <w:sz w:val="24"/>
          <w:szCs w:val="24"/>
        </w:rPr>
        <w:t>(на 100 тыс. подростков):</w:t>
      </w:r>
      <w:r w:rsidRPr="00656202">
        <w:rPr>
          <w:sz w:val="24"/>
          <w:szCs w:val="24"/>
        </w:rPr>
        <w:t xml:space="preserve">   </w:t>
      </w:r>
    </w:p>
    <w:tbl>
      <w:tblPr>
        <w:tblW w:w="11024" w:type="dxa"/>
        <w:tblLook w:val="01E0"/>
      </w:tblPr>
      <w:tblGrid>
        <w:gridCol w:w="1526"/>
        <w:gridCol w:w="1701"/>
        <w:gridCol w:w="1701"/>
        <w:gridCol w:w="1559"/>
        <w:gridCol w:w="1701"/>
        <w:gridCol w:w="1418"/>
        <w:gridCol w:w="1418"/>
      </w:tblGrid>
      <w:tr w:rsidR="00656202" w:rsidRPr="00656202" w:rsidTr="00656202">
        <w:trPr>
          <w:trHeight w:val="399"/>
        </w:trPr>
        <w:tc>
          <w:tcPr>
            <w:tcW w:w="1526" w:type="dxa"/>
          </w:tcPr>
          <w:p w:rsidR="00656202" w:rsidRPr="00656202" w:rsidRDefault="00656202" w:rsidP="00656202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  <w:u w:val="single"/>
              </w:rPr>
            </w:pPr>
            <w:r w:rsidRPr="00656202">
              <w:rPr>
                <w:sz w:val="24"/>
                <w:szCs w:val="24"/>
                <w:u w:val="single"/>
              </w:rPr>
              <w:t>2016г.</w:t>
            </w:r>
          </w:p>
        </w:tc>
        <w:tc>
          <w:tcPr>
            <w:tcW w:w="1701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  <w:u w:val="single"/>
              </w:rPr>
            </w:pPr>
            <w:r w:rsidRPr="00656202">
              <w:rPr>
                <w:sz w:val="24"/>
                <w:szCs w:val="24"/>
                <w:u w:val="single"/>
              </w:rPr>
              <w:t>2017г.</w:t>
            </w:r>
          </w:p>
        </w:tc>
        <w:tc>
          <w:tcPr>
            <w:tcW w:w="1559" w:type="dxa"/>
            <w:vAlign w:val="center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  <w:u w:val="single"/>
              </w:rPr>
            </w:pPr>
            <w:r w:rsidRPr="00656202">
              <w:rPr>
                <w:sz w:val="24"/>
                <w:szCs w:val="24"/>
                <w:u w:val="single"/>
              </w:rPr>
              <w:t>2018г.</w:t>
            </w:r>
          </w:p>
        </w:tc>
        <w:tc>
          <w:tcPr>
            <w:tcW w:w="1701" w:type="dxa"/>
            <w:vAlign w:val="center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  <w:u w:val="single"/>
              </w:rPr>
            </w:pPr>
            <w:r w:rsidRPr="00656202">
              <w:rPr>
                <w:sz w:val="24"/>
                <w:szCs w:val="24"/>
                <w:u w:val="single"/>
              </w:rPr>
              <w:t>2019г.</w:t>
            </w:r>
          </w:p>
        </w:tc>
        <w:tc>
          <w:tcPr>
            <w:tcW w:w="1418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  <w:u w:val="single"/>
              </w:rPr>
            </w:pPr>
            <w:r w:rsidRPr="00656202">
              <w:rPr>
                <w:sz w:val="24"/>
                <w:szCs w:val="24"/>
                <w:u w:val="single"/>
              </w:rPr>
              <w:t>2020г.</w:t>
            </w:r>
          </w:p>
        </w:tc>
        <w:tc>
          <w:tcPr>
            <w:tcW w:w="1418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  <w:u w:val="single"/>
              </w:rPr>
            </w:pPr>
            <w:r w:rsidRPr="00656202">
              <w:rPr>
                <w:sz w:val="24"/>
                <w:szCs w:val="24"/>
                <w:u w:val="single"/>
              </w:rPr>
              <w:t>2021г.</w:t>
            </w:r>
          </w:p>
        </w:tc>
      </w:tr>
      <w:tr w:rsidR="00656202" w:rsidRPr="00656202" w:rsidTr="00656202">
        <w:trPr>
          <w:trHeight w:val="381"/>
        </w:trPr>
        <w:tc>
          <w:tcPr>
            <w:tcW w:w="1526" w:type="dxa"/>
          </w:tcPr>
          <w:p w:rsidR="00656202" w:rsidRPr="00656202" w:rsidRDefault="00656202" w:rsidP="00656202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656202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701" w:type="dxa"/>
            <w:vAlign w:val="center"/>
          </w:tcPr>
          <w:p w:rsidR="00656202" w:rsidRPr="00656202" w:rsidRDefault="00656202" w:rsidP="00656202">
            <w:pPr>
              <w:ind w:right="-6"/>
              <w:rPr>
                <w:b/>
                <w:sz w:val="24"/>
                <w:szCs w:val="24"/>
              </w:rPr>
            </w:pPr>
            <w:r w:rsidRPr="00656202">
              <w:rPr>
                <w:b/>
                <w:sz w:val="24"/>
                <w:szCs w:val="24"/>
              </w:rPr>
              <w:t>30,6 (11)</w:t>
            </w:r>
          </w:p>
        </w:tc>
        <w:tc>
          <w:tcPr>
            <w:tcW w:w="1701" w:type="dxa"/>
          </w:tcPr>
          <w:p w:rsidR="00656202" w:rsidRPr="00656202" w:rsidRDefault="00656202" w:rsidP="00656202">
            <w:pPr>
              <w:ind w:right="-6"/>
              <w:rPr>
                <w:b/>
                <w:sz w:val="24"/>
                <w:szCs w:val="24"/>
              </w:rPr>
            </w:pPr>
            <w:r w:rsidRPr="00656202">
              <w:rPr>
                <w:b/>
                <w:sz w:val="24"/>
                <w:szCs w:val="24"/>
              </w:rPr>
              <w:t>27,4 (10)</w:t>
            </w:r>
          </w:p>
        </w:tc>
        <w:tc>
          <w:tcPr>
            <w:tcW w:w="1559" w:type="dxa"/>
            <w:vAlign w:val="center"/>
          </w:tcPr>
          <w:p w:rsidR="00656202" w:rsidRPr="00656202" w:rsidRDefault="00656202" w:rsidP="00656202">
            <w:pPr>
              <w:ind w:right="-6"/>
              <w:rPr>
                <w:b/>
                <w:sz w:val="24"/>
                <w:szCs w:val="24"/>
              </w:rPr>
            </w:pPr>
            <w:r w:rsidRPr="00656202">
              <w:rPr>
                <w:b/>
                <w:sz w:val="24"/>
                <w:szCs w:val="24"/>
              </w:rPr>
              <w:t>37,4 (13)</w:t>
            </w:r>
          </w:p>
        </w:tc>
        <w:tc>
          <w:tcPr>
            <w:tcW w:w="1701" w:type="dxa"/>
            <w:vAlign w:val="center"/>
          </w:tcPr>
          <w:p w:rsidR="00656202" w:rsidRPr="00656202" w:rsidRDefault="00656202" w:rsidP="00656202">
            <w:pPr>
              <w:ind w:right="-6"/>
              <w:rPr>
                <w:b/>
                <w:sz w:val="24"/>
                <w:szCs w:val="24"/>
              </w:rPr>
            </w:pPr>
            <w:r w:rsidRPr="00656202">
              <w:rPr>
                <w:b/>
                <w:sz w:val="24"/>
                <w:szCs w:val="24"/>
              </w:rPr>
              <w:t>28,6(11)</w:t>
            </w:r>
          </w:p>
        </w:tc>
        <w:tc>
          <w:tcPr>
            <w:tcW w:w="1418" w:type="dxa"/>
          </w:tcPr>
          <w:p w:rsidR="00656202" w:rsidRPr="00656202" w:rsidRDefault="00656202" w:rsidP="00656202">
            <w:pPr>
              <w:ind w:right="-6"/>
              <w:rPr>
                <w:b/>
                <w:sz w:val="24"/>
                <w:szCs w:val="24"/>
              </w:rPr>
            </w:pPr>
            <w:r w:rsidRPr="00656202">
              <w:rPr>
                <w:b/>
                <w:sz w:val="24"/>
                <w:szCs w:val="24"/>
              </w:rPr>
              <w:t>20,0(8)</w:t>
            </w:r>
          </w:p>
        </w:tc>
        <w:tc>
          <w:tcPr>
            <w:tcW w:w="1418" w:type="dxa"/>
          </w:tcPr>
          <w:p w:rsidR="00656202" w:rsidRPr="00656202" w:rsidRDefault="00656202" w:rsidP="00656202">
            <w:pPr>
              <w:ind w:right="-6"/>
              <w:rPr>
                <w:b/>
                <w:sz w:val="24"/>
                <w:szCs w:val="24"/>
              </w:rPr>
            </w:pPr>
            <w:r w:rsidRPr="00656202">
              <w:rPr>
                <w:b/>
                <w:sz w:val="24"/>
                <w:szCs w:val="24"/>
              </w:rPr>
              <w:t>15,0(6)</w:t>
            </w:r>
          </w:p>
        </w:tc>
      </w:tr>
      <w:tr w:rsidR="00656202" w:rsidRPr="00656202" w:rsidTr="00656202">
        <w:trPr>
          <w:trHeight w:val="399"/>
        </w:trPr>
        <w:tc>
          <w:tcPr>
            <w:tcW w:w="1526" w:type="dxa"/>
          </w:tcPr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vAlign w:val="center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23,9</w:t>
            </w:r>
          </w:p>
        </w:tc>
        <w:tc>
          <w:tcPr>
            <w:tcW w:w="1701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21,6</w:t>
            </w:r>
          </w:p>
        </w:tc>
        <w:tc>
          <w:tcPr>
            <w:tcW w:w="1559" w:type="dxa"/>
            <w:vAlign w:val="center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18,4</w:t>
            </w:r>
          </w:p>
        </w:tc>
        <w:tc>
          <w:tcPr>
            <w:tcW w:w="1701" w:type="dxa"/>
            <w:vAlign w:val="center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16,8</w:t>
            </w:r>
          </w:p>
        </w:tc>
        <w:tc>
          <w:tcPr>
            <w:tcW w:w="1418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12,7</w:t>
            </w:r>
          </w:p>
        </w:tc>
        <w:tc>
          <w:tcPr>
            <w:tcW w:w="1418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</w:p>
        </w:tc>
      </w:tr>
      <w:tr w:rsidR="00656202" w:rsidRPr="00656202" w:rsidTr="00656202">
        <w:trPr>
          <w:trHeight w:val="381"/>
        </w:trPr>
        <w:tc>
          <w:tcPr>
            <w:tcW w:w="1526" w:type="dxa"/>
          </w:tcPr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ДФО</w:t>
            </w:r>
          </w:p>
        </w:tc>
        <w:tc>
          <w:tcPr>
            <w:tcW w:w="1701" w:type="dxa"/>
            <w:vAlign w:val="center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51,3</w:t>
            </w:r>
          </w:p>
        </w:tc>
        <w:tc>
          <w:tcPr>
            <w:tcW w:w="1701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51,6</w:t>
            </w:r>
          </w:p>
        </w:tc>
        <w:tc>
          <w:tcPr>
            <w:tcW w:w="1559" w:type="dxa"/>
            <w:vAlign w:val="center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38,5</w:t>
            </w:r>
          </w:p>
        </w:tc>
        <w:tc>
          <w:tcPr>
            <w:tcW w:w="1701" w:type="dxa"/>
            <w:vAlign w:val="center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32,5</w:t>
            </w:r>
          </w:p>
        </w:tc>
        <w:tc>
          <w:tcPr>
            <w:tcW w:w="1418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25,3</w:t>
            </w:r>
          </w:p>
        </w:tc>
        <w:tc>
          <w:tcPr>
            <w:tcW w:w="1418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</w:p>
        </w:tc>
      </w:tr>
    </w:tbl>
    <w:p w:rsidR="00656202" w:rsidRPr="00656202" w:rsidRDefault="00656202" w:rsidP="00656202">
      <w:pPr>
        <w:ind w:right="-6" w:firstLine="708"/>
        <w:jc w:val="both"/>
        <w:rPr>
          <w:sz w:val="24"/>
          <w:szCs w:val="24"/>
        </w:rPr>
      </w:pPr>
    </w:p>
    <w:p w:rsidR="00656202" w:rsidRDefault="00656202" w:rsidP="00656202">
      <w:pPr>
        <w:ind w:right="-6" w:firstLine="708"/>
        <w:jc w:val="both"/>
        <w:rPr>
          <w:sz w:val="24"/>
          <w:szCs w:val="24"/>
        </w:rPr>
      </w:pPr>
      <w:r w:rsidRPr="00656202">
        <w:rPr>
          <w:sz w:val="24"/>
          <w:szCs w:val="24"/>
        </w:rPr>
        <w:t xml:space="preserve">В 2021г. уровень заболеваемости туберкулезом подростков снизился на 25,0%.     Флюорографическим обследованием охвачено 83,0% подростков (83,6% в 2020г, 95,3% в 2019г, 98,3% в 2018г, 97,9%  в 2017г.), показатель выявления </w:t>
      </w:r>
      <w:proofErr w:type="gramStart"/>
      <w:r w:rsidRPr="00656202">
        <w:rPr>
          <w:sz w:val="24"/>
          <w:szCs w:val="24"/>
        </w:rPr>
        <w:t>при</w:t>
      </w:r>
      <w:proofErr w:type="gramEnd"/>
      <w:r w:rsidRPr="00656202">
        <w:rPr>
          <w:sz w:val="24"/>
          <w:szCs w:val="24"/>
        </w:rPr>
        <w:t xml:space="preserve"> </w:t>
      </w:r>
      <w:proofErr w:type="spellStart"/>
      <w:r w:rsidRPr="00656202">
        <w:rPr>
          <w:sz w:val="24"/>
          <w:szCs w:val="24"/>
        </w:rPr>
        <w:t>профосмотре</w:t>
      </w:r>
      <w:proofErr w:type="spellEnd"/>
      <w:r w:rsidRPr="00656202">
        <w:rPr>
          <w:sz w:val="24"/>
          <w:szCs w:val="24"/>
        </w:rPr>
        <w:t xml:space="preserve"> составил 100,0% (100,0% в 2020г, 90,9% в 2019г, 92,3% в 2018г, 100% в 2017г.). Клиническая структура заболеваемости подростков ежегодно благоприятная.</w:t>
      </w:r>
    </w:p>
    <w:p w:rsidR="00656202" w:rsidRPr="00656202" w:rsidRDefault="00656202" w:rsidP="00656202">
      <w:pPr>
        <w:ind w:right="-6" w:firstLine="708"/>
        <w:jc w:val="both"/>
        <w:rPr>
          <w:sz w:val="24"/>
          <w:szCs w:val="24"/>
        </w:rPr>
      </w:pPr>
    </w:p>
    <w:p w:rsidR="00656202" w:rsidRDefault="00656202" w:rsidP="00656202">
      <w:pPr>
        <w:ind w:right="-6" w:firstLine="708"/>
        <w:jc w:val="both"/>
        <w:rPr>
          <w:i/>
          <w:sz w:val="24"/>
          <w:szCs w:val="24"/>
        </w:rPr>
      </w:pPr>
      <w:r w:rsidRPr="00A9253A">
        <w:rPr>
          <w:b/>
          <w:i/>
          <w:sz w:val="24"/>
          <w:szCs w:val="24"/>
        </w:rPr>
        <w:t xml:space="preserve">Показатель распространенности туберкулеза </w:t>
      </w:r>
      <w:r w:rsidRPr="00A9253A">
        <w:rPr>
          <w:i/>
          <w:sz w:val="24"/>
          <w:szCs w:val="24"/>
        </w:rPr>
        <w:t>(на 100 тыс. чел.):</w:t>
      </w:r>
    </w:p>
    <w:p w:rsidR="00C37A9B" w:rsidRPr="00A9253A" w:rsidRDefault="00C37A9B" w:rsidP="00656202">
      <w:pPr>
        <w:ind w:right="-6" w:firstLine="708"/>
        <w:jc w:val="both"/>
        <w:rPr>
          <w:i/>
          <w:sz w:val="24"/>
          <w:szCs w:val="24"/>
        </w:rPr>
      </w:pPr>
    </w:p>
    <w:tbl>
      <w:tblPr>
        <w:tblW w:w="10031" w:type="dxa"/>
        <w:tblLook w:val="01E0"/>
      </w:tblPr>
      <w:tblGrid>
        <w:gridCol w:w="1526"/>
        <w:gridCol w:w="1701"/>
        <w:gridCol w:w="1701"/>
        <w:gridCol w:w="1701"/>
        <w:gridCol w:w="1701"/>
        <w:gridCol w:w="1701"/>
      </w:tblGrid>
      <w:tr w:rsidR="004A5FFA" w:rsidRPr="00A9253A" w:rsidTr="00C37A9B">
        <w:trPr>
          <w:trHeight w:val="272"/>
        </w:trPr>
        <w:tc>
          <w:tcPr>
            <w:tcW w:w="1526" w:type="dxa"/>
          </w:tcPr>
          <w:p w:rsidR="004A5FFA" w:rsidRPr="00A9253A" w:rsidRDefault="004A5FFA" w:rsidP="00656202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5FFA" w:rsidRPr="00A9253A" w:rsidRDefault="004A5FFA" w:rsidP="003A58AB">
            <w:pPr>
              <w:ind w:left="402" w:right="-6"/>
              <w:rPr>
                <w:sz w:val="24"/>
                <w:szCs w:val="24"/>
                <w:u w:val="single"/>
              </w:rPr>
            </w:pPr>
            <w:r w:rsidRPr="00A9253A">
              <w:rPr>
                <w:sz w:val="24"/>
                <w:szCs w:val="24"/>
                <w:u w:val="single"/>
              </w:rPr>
              <w:t>2017г.</w:t>
            </w:r>
          </w:p>
        </w:tc>
        <w:tc>
          <w:tcPr>
            <w:tcW w:w="1701" w:type="dxa"/>
            <w:vAlign w:val="center"/>
          </w:tcPr>
          <w:p w:rsidR="004A5FFA" w:rsidRPr="008929DB" w:rsidRDefault="004A5FFA" w:rsidP="003A58AB">
            <w:pPr>
              <w:ind w:left="-592" w:right="-6" w:firstLine="592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2018г.</w:t>
            </w:r>
          </w:p>
        </w:tc>
        <w:tc>
          <w:tcPr>
            <w:tcW w:w="1701" w:type="dxa"/>
          </w:tcPr>
          <w:p w:rsidR="004A5FFA" w:rsidRDefault="004A5FFA" w:rsidP="003A58AB">
            <w:pPr>
              <w:ind w:left="-592" w:right="-6" w:firstLine="592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2019г.</w:t>
            </w:r>
          </w:p>
        </w:tc>
        <w:tc>
          <w:tcPr>
            <w:tcW w:w="1701" w:type="dxa"/>
          </w:tcPr>
          <w:p w:rsidR="004A5FFA" w:rsidRDefault="004A5FFA" w:rsidP="003A58AB">
            <w:pPr>
              <w:ind w:left="-592" w:right="-6" w:firstLine="592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2020г.</w:t>
            </w:r>
          </w:p>
        </w:tc>
        <w:tc>
          <w:tcPr>
            <w:tcW w:w="1701" w:type="dxa"/>
            <w:vAlign w:val="center"/>
          </w:tcPr>
          <w:p w:rsidR="004A5FFA" w:rsidRPr="00A9253A" w:rsidRDefault="004A5FFA" w:rsidP="00656202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2021г.</w:t>
            </w:r>
          </w:p>
        </w:tc>
      </w:tr>
      <w:tr w:rsidR="004A5FFA" w:rsidRPr="00A9253A" w:rsidTr="00C37A9B">
        <w:trPr>
          <w:trHeight w:val="288"/>
        </w:trPr>
        <w:tc>
          <w:tcPr>
            <w:tcW w:w="1526" w:type="dxa"/>
          </w:tcPr>
          <w:p w:rsidR="004A5FFA" w:rsidRPr="00A9253A" w:rsidRDefault="004A5FFA" w:rsidP="00656202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A9253A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701" w:type="dxa"/>
            <w:vAlign w:val="center"/>
          </w:tcPr>
          <w:p w:rsidR="004A5FFA" w:rsidRPr="00A9253A" w:rsidRDefault="004A5FFA" w:rsidP="003A58AB">
            <w:pPr>
              <w:ind w:left="417" w:right="-6"/>
              <w:rPr>
                <w:b/>
                <w:sz w:val="24"/>
                <w:szCs w:val="24"/>
              </w:rPr>
            </w:pPr>
            <w:r w:rsidRPr="00A9253A">
              <w:rPr>
                <w:b/>
                <w:sz w:val="24"/>
                <w:szCs w:val="24"/>
              </w:rPr>
              <w:t>130,0</w:t>
            </w:r>
          </w:p>
        </w:tc>
        <w:tc>
          <w:tcPr>
            <w:tcW w:w="1701" w:type="dxa"/>
            <w:vAlign w:val="center"/>
          </w:tcPr>
          <w:p w:rsidR="004A5FFA" w:rsidRPr="00A9253A" w:rsidRDefault="004A5FFA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116,9</w:t>
            </w:r>
          </w:p>
        </w:tc>
        <w:tc>
          <w:tcPr>
            <w:tcW w:w="1701" w:type="dxa"/>
          </w:tcPr>
          <w:p w:rsidR="004A5FFA" w:rsidRDefault="004A5FFA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114,8</w:t>
            </w:r>
          </w:p>
        </w:tc>
        <w:tc>
          <w:tcPr>
            <w:tcW w:w="1701" w:type="dxa"/>
          </w:tcPr>
          <w:p w:rsidR="004A5FFA" w:rsidRDefault="004A5FFA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105,3</w:t>
            </w:r>
          </w:p>
        </w:tc>
        <w:tc>
          <w:tcPr>
            <w:tcW w:w="1701" w:type="dxa"/>
            <w:vAlign w:val="center"/>
          </w:tcPr>
          <w:p w:rsidR="004A5FFA" w:rsidRPr="00A9253A" w:rsidRDefault="004A5FFA" w:rsidP="00656202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101,6</w:t>
            </w:r>
          </w:p>
        </w:tc>
      </w:tr>
      <w:tr w:rsidR="004A5FFA" w:rsidRPr="00A9253A" w:rsidTr="00C37A9B">
        <w:trPr>
          <w:trHeight w:val="272"/>
        </w:trPr>
        <w:tc>
          <w:tcPr>
            <w:tcW w:w="1526" w:type="dxa"/>
          </w:tcPr>
          <w:p w:rsidR="004A5FFA" w:rsidRPr="00A9253A" w:rsidRDefault="004A5FFA" w:rsidP="00656202">
            <w:pPr>
              <w:ind w:right="-6"/>
              <w:jc w:val="both"/>
              <w:rPr>
                <w:sz w:val="24"/>
                <w:szCs w:val="24"/>
              </w:rPr>
            </w:pPr>
            <w:r w:rsidRPr="00A9253A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vAlign w:val="center"/>
          </w:tcPr>
          <w:p w:rsidR="004A5FFA" w:rsidRPr="00A9253A" w:rsidRDefault="004A5FFA" w:rsidP="003A58AB">
            <w:pPr>
              <w:ind w:left="417"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1701" w:type="dxa"/>
            <w:vAlign w:val="center"/>
          </w:tcPr>
          <w:p w:rsidR="004A5FFA" w:rsidRPr="00A9253A" w:rsidRDefault="004A5FFA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701" w:type="dxa"/>
          </w:tcPr>
          <w:p w:rsidR="004A5FFA" w:rsidRPr="00A9253A" w:rsidRDefault="004A5FFA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  <w:tc>
          <w:tcPr>
            <w:tcW w:w="1701" w:type="dxa"/>
          </w:tcPr>
          <w:p w:rsidR="004A5FFA" w:rsidRPr="00A9253A" w:rsidRDefault="00C37A9B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  <w:tc>
          <w:tcPr>
            <w:tcW w:w="1701" w:type="dxa"/>
            <w:vAlign w:val="center"/>
          </w:tcPr>
          <w:p w:rsidR="004A5FFA" w:rsidRPr="00A9253A" w:rsidRDefault="004A5FFA" w:rsidP="00656202">
            <w:pPr>
              <w:ind w:right="-6"/>
              <w:rPr>
                <w:sz w:val="24"/>
                <w:szCs w:val="24"/>
              </w:rPr>
            </w:pPr>
          </w:p>
        </w:tc>
      </w:tr>
      <w:tr w:rsidR="004A5FFA" w:rsidRPr="00A9253A" w:rsidTr="00C37A9B">
        <w:trPr>
          <w:trHeight w:val="272"/>
        </w:trPr>
        <w:tc>
          <w:tcPr>
            <w:tcW w:w="1526" w:type="dxa"/>
          </w:tcPr>
          <w:p w:rsidR="004A5FFA" w:rsidRPr="00A9253A" w:rsidRDefault="004A5FFA" w:rsidP="00656202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9253A">
              <w:rPr>
                <w:sz w:val="24"/>
                <w:szCs w:val="24"/>
              </w:rPr>
              <w:t>ФО</w:t>
            </w:r>
          </w:p>
        </w:tc>
        <w:tc>
          <w:tcPr>
            <w:tcW w:w="1701" w:type="dxa"/>
            <w:vAlign w:val="center"/>
          </w:tcPr>
          <w:p w:rsidR="004A5FFA" w:rsidRPr="00A9253A" w:rsidRDefault="004A5FFA" w:rsidP="003A58AB">
            <w:pPr>
              <w:ind w:left="417" w:right="-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226,9</w:t>
            </w:r>
          </w:p>
        </w:tc>
        <w:tc>
          <w:tcPr>
            <w:tcW w:w="1701" w:type="dxa"/>
            <w:vAlign w:val="center"/>
          </w:tcPr>
          <w:p w:rsidR="004A5FFA" w:rsidRPr="00A9253A" w:rsidRDefault="004A5FFA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181,7</w:t>
            </w:r>
          </w:p>
        </w:tc>
        <w:tc>
          <w:tcPr>
            <w:tcW w:w="1701" w:type="dxa"/>
          </w:tcPr>
          <w:p w:rsidR="004A5FFA" w:rsidRPr="00A9253A" w:rsidRDefault="004A5FFA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157,8</w:t>
            </w:r>
          </w:p>
        </w:tc>
        <w:tc>
          <w:tcPr>
            <w:tcW w:w="1701" w:type="dxa"/>
          </w:tcPr>
          <w:p w:rsidR="004A5FFA" w:rsidRPr="00A9253A" w:rsidRDefault="00C37A9B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124,8</w:t>
            </w:r>
          </w:p>
        </w:tc>
        <w:tc>
          <w:tcPr>
            <w:tcW w:w="1701" w:type="dxa"/>
            <w:vAlign w:val="center"/>
          </w:tcPr>
          <w:p w:rsidR="004A5FFA" w:rsidRPr="00A9253A" w:rsidRDefault="004A5FFA" w:rsidP="00656202">
            <w:pPr>
              <w:ind w:right="-6"/>
              <w:rPr>
                <w:iCs/>
                <w:sz w:val="24"/>
                <w:szCs w:val="24"/>
              </w:rPr>
            </w:pPr>
          </w:p>
        </w:tc>
      </w:tr>
    </w:tbl>
    <w:p w:rsidR="00656202" w:rsidRDefault="00656202" w:rsidP="00656202">
      <w:pPr>
        <w:ind w:right="-6" w:firstLine="708"/>
        <w:jc w:val="both"/>
        <w:rPr>
          <w:sz w:val="24"/>
          <w:szCs w:val="24"/>
        </w:rPr>
      </w:pPr>
      <w:r w:rsidRPr="00A9253A">
        <w:rPr>
          <w:sz w:val="24"/>
          <w:szCs w:val="24"/>
        </w:rPr>
        <w:t xml:space="preserve">Всего на диспансерном фтизиатрическом учете в </w:t>
      </w:r>
      <w:r>
        <w:rPr>
          <w:sz w:val="24"/>
          <w:szCs w:val="24"/>
        </w:rPr>
        <w:t>Забайкальском крае на 01.01.2021</w:t>
      </w:r>
      <w:r w:rsidRPr="00A9253A">
        <w:rPr>
          <w:sz w:val="24"/>
          <w:szCs w:val="24"/>
        </w:rPr>
        <w:t xml:space="preserve">г. состоит </w:t>
      </w:r>
      <w:r w:rsidR="004A5FFA">
        <w:rPr>
          <w:sz w:val="24"/>
          <w:szCs w:val="24"/>
        </w:rPr>
        <w:t>1071</w:t>
      </w:r>
      <w:r>
        <w:rPr>
          <w:sz w:val="24"/>
          <w:szCs w:val="24"/>
        </w:rPr>
        <w:t xml:space="preserve"> </w:t>
      </w:r>
      <w:r w:rsidRPr="00A9253A">
        <w:rPr>
          <w:sz w:val="24"/>
          <w:szCs w:val="24"/>
        </w:rPr>
        <w:t>больных активным туберкулезом. По сравнению с предыдущим годом их число сокра</w:t>
      </w:r>
      <w:r w:rsidR="004A5FFA">
        <w:rPr>
          <w:sz w:val="24"/>
          <w:szCs w:val="24"/>
        </w:rPr>
        <w:t>тилось на 3,6</w:t>
      </w:r>
      <w:r w:rsidRPr="00A9253A">
        <w:rPr>
          <w:sz w:val="24"/>
          <w:szCs w:val="24"/>
        </w:rPr>
        <w:t>%.</w:t>
      </w:r>
    </w:p>
    <w:p w:rsidR="00D71303" w:rsidRPr="00A9253A" w:rsidRDefault="00D71303" w:rsidP="00656202">
      <w:pPr>
        <w:ind w:right="-6" w:firstLine="708"/>
        <w:jc w:val="both"/>
        <w:rPr>
          <w:sz w:val="24"/>
          <w:szCs w:val="24"/>
        </w:rPr>
      </w:pPr>
    </w:p>
    <w:p w:rsidR="00656202" w:rsidRDefault="00656202" w:rsidP="00656202">
      <w:pPr>
        <w:ind w:right="-6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Наибольшая распространенность туберкулеза отмечается в  районах:</w:t>
      </w:r>
    </w:p>
    <w:p w:rsidR="00656202" w:rsidRPr="00606913" w:rsidRDefault="00656202" w:rsidP="00656202">
      <w:pPr>
        <w:ind w:right="-6" w:firstLine="708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371"/>
        <w:gridCol w:w="2372"/>
      </w:tblGrid>
      <w:tr w:rsidR="00656202" w:rsidRPr="00A9253A" w:rsidTr="00656202">
        <w:trPr>
          <w:trHeight w:val="284"/>
        </w:trPr>
        <w:tc>
          <w:tcPr>
            <w:tcW w:w="2371" w:type="dxa"/>
          </w:tcPr>
          <w:p w:rsid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</w:p>
          <w:p w:rsidR="00656202" w:rsidRPr="00A9253A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</w:t>
            </w:r>
          </w:p>
        </w:tc>
        <w:tc>
          <w:tcPr>
            <w:tcW w:w="2372" w:type="dxa"/>
          </w:tcPr>
          <w:p w:rsidR="00656202" w:rsidRDefault="00656202" w:rsidP="00656202">
            <w:pPr>
              <w:ind w:right="-6"/>
              <w:rPr>
                <w:b/>
                <w:i/>
                <w:sz w:val="24"/>
                <w:szCs w:val="24"/>
              </w:rPr>
            </w:pPr>
          </w:p>
          <w:p w:rsidR="00656202" w:rsidRPr="00A9253A" w:rsidRDefault="00D71303" w:rsidP="00656202">
            <w:pPr>
              <w:ind w:right="-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214,6(45</w:t>
            </w:r>
            <w:r w:rsidR="00656202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56202" w:rsidRPr="00A9253A" w:rsidTr="00656202">
        <w:trPr>
          <w:trHeight w:val="2632"/>
        </w:trPr>
        <w:tc>
          <w:tcPr>
            <w:tcW w:w="2371" w:type="dxa"/>
          </w:tcPr>
          <w:p w:rsidR="00D71303" w:rsidRDefault="00D71303" w:rsidP="00D71303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Сретенский</w:t>
            </w:r>
          </w:p>
          <w:p w:rsidR="00D71303" w:rsidRDefault="00D71303" w:rsidP="00D71303">
            <w:pPr>
              <w:ind w:right="-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Балейский</w:t>
            </w:r>
            <w:proofErr w:type="spellEnd"/>
          </w:p>
          <w:p w:rsidR="00D71303" w:rsidRDefault="00D71303" w:rsidP="00D71303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</w:t>
            </w:r>
          </w:p>
          <w:p w:rsidR="00D71303" w:rsidRDefault="00D71303" w:rsidP="00D71303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Нерчинский</w:t>
            </w:r>
          </w:p>
          <w:p w:rsidR="00D71303" w:rsidRDefault="00D71303" w:rsidP="00D71303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Читинский</w:t>
            </w:r>
          </w:p>
          <w:p w:rsidR="00D71303" w:rsidRDefault="00D71303" w:rsidP="00656202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Чернышевский</w:t>
            </w:r>
          </w:p>
          <w:p w:rsidR="00C37A9B" w:rsidRDefault="00C37A9B" w:rsidP="00656202">
            <w:pPr>
              <w:ind w:right="-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Оловяннинский</w:t>
            </w:r>
            <w:proofErr w:type="spellEnd"/>
          </w:p>
          <w:p w:rsidR="00656202" w:rsidRPr="00A9253A" w:rsidRDefault="00D71303" w:rsidP="00D71303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Акшинский</w:t>
            </w:r>
          </w:p>
        </w:tc>
        <w:tc>
          <w:tcPr>
            <w:tcW w:w="2372" w:type="dxa"/>
          </w:tcPr>
          <w:p w:rsidR="00D71303" w:rsidRDefault="00D71303" w:rsidP="00D71303">
            <w:pPr>
              <w:ind w:right="-6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172,5(36)</w:t>
            </w:r>
          </w:p>
          <w:p w:rsidR="00D71303" w:rsidRDefault="00D71303" w:rsidP="00D71303">
            <w:pPr>
              <w:ind w:right="-6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147,3(25)</w:t>
            </w:r>
          </w:p>
          <w:p w:rsidR="00D71303" w:rsidRDefault="00D71303" w:rsidP="00D71303">
            <w:pPr>
              <w:ind w:right="-6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158,6(18)</w:t>
            </w:r>
          </w:p>
          <w:p w:rsidR="00D71303" w:rsidRDefault="00D71303" w:rsidP="00D71303">
            <w:pPr>
              <w:ind w:right="-6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138,57(37)</w:t>
            </w:r>
          </w:p>
          <w:p w:rsidR="00D71303" w:rsidRDefault="00D71303" w:rsidP="00656202">
            <w:pPr>
              <w:ind w:right="-6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136,4(90)</w:t>
            </w:r>
          </w:p>
          <w:p w:rsidR="00656202" w:rsidRDefault="00D71303" w:rsidP="00656202">
            <w:pPr>
              <w:ind w:right="-6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132,2</w:t>
            </w:r>
            <w:r w:rsidR="00656202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42</w:t>
            </w:r>
            <w:r w:rsidR="00656202">
              <w:rPr>
                <w:b/>
                <w:i/>
                <w:sz w:val="24"/>
                <w:szCs w:val="24"/>
              </w:rPr>
              <w:t>)</w:t>
            </w:r>
          </w:p>
          <w:p w:rsidR="00C37A9B" w:rsidRDefault="00C37A9B" w:rsidP="00D71303">
            <w:pPr>
              <w:ind w:right="-6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128,4(44)</w:t>
            </w:r>
          </w:p>
          <w:p w:rsidR="00656202" w:rsidRPr="00A9253A" w:rsidRDefault="00D71303" w:rsidP="00D71303">
            <w:pPr>
              <w:ind w:right="-6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125,8(11)</w:t>
            </w:r>
          </w:p>
        </w:tc>
      </w:tr>
    </w:tbl>
    <w:p w:rsidR="00D71303" w:rsidRPr="00656202" w:rsidRDefault="00D71303" w:rsidP="00D71303">
      <w:pPr>
        <w:ind w:right="-6" w:firstLine="708"/>
        <w:jc w:val="both"/>
        <w:rPr>
          <w:i/>
          <w:sz w:val="24"/>
          <w:szCs w:val="24"/>
        </w:rPr>
      </w:pPr>
      <w:r w:rsidRPr="00656202">
        <w:rPr>
          <w:b/>
          <w:i/>
          <w:sz w:val="24"/>
          <w:szCs w:val="24"/>
        </w:rPr>
        <w:t xml:space="preserve">Показатель смертности от туберкулеза </w:t>
      </w:r>
      <w:r w:rsidRPr="00656202">
        <w:rPr>
          <w:i/>
          <w:sz w:val="24"/>
          <w:szCs w:val="24"/>
        </w:rPr>
        <w:t>(на 100 тыс. населения):</w:t>
      </w:r>
    </w:p>
    <w:p w:rsidR="00656202" w:rsidRPr="00656202" w:rsidRDefault="00656202" w:rsidP="00656202">
      <w:pPr>
        <w:ind w:right="-6" w:firstLine="708"/>
        <w:jc w:val="both"/>
        <w:rPr>
          <w:sz w:val="24"/>
          <w:szCs w:val="24"/>
        </w:rPr>
      </w:pPr>
    </w:p>
    <w:tbl>
      <w:tblPr>
        <w:tblW w:w="11024" w:type="dxa"/>
        <w:tblInd w:w="-402" w:type="dxa"/>
        <w:tblLook w:val="01E0"/>
      </w:tblPr>
      <w:tblGrid>
        <w:gridCol w:w="1526"/>
        <w:gridCol w:w="1701"/>
        <w:gridCol w:w="1701"/>
        <w:gridCol w:w="1559"/>
        <w:gridCol w:w="1701"/>
        <w:gridCol w:w="1418"/>
        <w:gridCol w:w="1418"/>
      </w:tblGrid>
      <w:tr w:rsidR="00656202" w:rsidRPr="00656202" w:rsidTr="00656202">
        <w:trPr>
          <w:trHeight w:val="298"/>
        </w:trPr>
        <w:tc>
          <w:tcPr>
            <w:tcW w:w="1526" w:type="dxa"/>
          </w:tcPr>
          <w:p w:rsidR="00656202" w:rsidRPr="00656202" w:rsidRDefault="00656202" w:rsidP="00656202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  <w:u w:val="single"/>
              </w:rPr>
            </w:pPr>
            <w:r w:rsidRPr="00656202">
              <w:rPr>
                <w:sz w:val="24"/>
                <w:szCs w:val="24"/>
                <w:u w:val="single"/>
              </w:rPr>
              <w:t>2016г.</w:t>
            </w:r>
          </w:p>
        </w:tc>
        <w:tc>
          <w:tcPr>
            <w:tcW w:w="1701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  <w:u w:val="single"/>
              </w:rPr>
            </w:pPr>
            <w:r w:rsidRPr="00656202">
              <w:rPr>
                <w:sz w:val="24"/>
                <w:szCs w:val="24"/>
                <w:u w:val="single"/>
              </w:rPr>
              <w:t>2017г.</w:t>
            </w:r>
          </w:p>
        </w:tc>
        <w:tc>
          <w:tcPr>
            <w:tcW w:w="1559" w:type="dxa"/>
            <w:vAlign w:val="center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  <w:u w:val="single"/>
              </w:rPr>
            </w:pPr>
            <w:r w:rsidRPr="00656202">
              <w:rPr>
                <w:sz w:val="24"/>
                <w:szCs w:val="24"/>
                <w:u w:val="single"/>
              </w:rPr>
              <w:t>2018г.</w:t>
            </w:r>
          </w:p>
        </w:tc>
        <w:tc>
          <w:tcPr>
            <w:tcW w:w="1701" w:type="dxa"/>
            <w:vAlign w:val="center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  <w:u w:val="single"/>
              </w:rPr>
            </w:pPr>
            <w:r w:rsidRPr="00656202">
              <w:rPr>
                <w:sz w:val="24"/>
                <w:szCs w:val="24"/>
                <w:u w:val="single"/>
              </w:rPr>
              <w:t>2019г.</w:t>
            </w:r>
          </w:p>
        </w:tc>
        <w:tc>
          <w:tcPr>
            <w:tcW w:w="1418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  <w:u w:val="single"/>
              </w:rPr>
            </w:pPr>
            <w:r w:rsidRPr="00656202">
              <w:rPr>
                <w:sz w:val="24"/>
                <w:szCs w:val="24"/>
                <w:u w:val="single"/>
              </w:rPr>
              <w:t>2020г.</w:t>
            </w:r>
          </w:p>
        </w:tc>
        <w:tc>
          <w:tcPr>
            <w:tcW w:w="1418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  <w:u w:val="single"/>
              </w:rPr>
            </w:pPr>
            <w:r w:rsidRPr="00656202">
              <w:rPr>
                <w:sz w:val="24"/>
                <w:szCs w:val="24"/>
                <w:u w:val="single"/>
              </w:rPr>
              <w:t>2021г.</w:t>
            </w:r>
          </w:p>
        </w:tc>
      </w:tr>
      <w:tr w:rsidR="00656202" w:rsidRPr="00656202" w:rsidTr="00656202">
        <w:trPr>
          <w:trHeight w:val="312"/>
        </w:trPr>
        <w:tc>
          <w:tcPr>
            <w:tcW w:w="1526" w:type="dxa"/>
          </w:tcPr>
          <w:p w:rsidR="00656202" w:rsidRPr="00656202" w:rsidRDefault="00656202" w:rsidP="00656202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656202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701" w:type="dxa"/>
            <w:vAlign w:val="center"/>
          </w:tcPr>
          <w:p w:rsidR="00656202" w:rsidRPr="00656202" w:rsidRDefault="00656202" w:rsidP="00656202">
            <w:pPr>
              <w:ind w:right="-6"/>
              <w:rPr>
                <w:b/>
                <w:sz w:val="24"/>
                <w:szCs w:val="24"/>
              </w:rPr>
            </w:pPr>
            <w:r w:rsidRPr="00656202">
              <w:rPr>
                <w:b/>
                <w:sz w:val="24"/>
                <w:szCs w:val="24"/>
              </w:rPr>
              <w:t>9,9</w:t>
            </w:r>
          </w:p>
        </w:tc>
        <w:tc>
          <w:tcPr>
            <w:tcW w:w="1701" w:type="dxa"/>
          </w:tcPr>
          <w:p w:rsidR="00656202" w:rsidRPr="00656202" w:rsidRDefault="00656202" w:rsidP="00656202">
            <w:pPr>
              <w:ind w:right="-6"/>
              <w:rPr>
                <w:b/>
                <w:sz w:val="24"/>
                <w:szCs w:val="24"/>
              </w:rPr>
            </w:pPr>
            <w:r w:rsidRPr="00656202">
              <w:rPr>
                <w:b/>
                <w:sz w:val="24"/>
                <w:szCs w:val="24"/>
              </w:rPr>
              <w:t>7,6</w:t>
            </w:r>
          </w:p>
        </w:tc>
        <w:tc>
          <w:tcPr>
            <w:tcW w:w="1559" w:type="dxa"/>
            <w:vAlign w:val="center"/>
          </w:tcPr>
          <w:p w:rsidR="00656202" w:rsidRPr="00656202" w:rsidRDefault="00656202" w:rsidP="00656202">
            <w:pPr>
              <w:ind w:right="-6"/>
              <w:rPr>
                <w:b/>
                <w:sz w:val="24"/>
                <w:szCs w:val="24"/>
              </w:rPr>
            </w:pPr>
            <w:r w:rsidRPr="00656202">
              <w:rPr>
                <w:b/>
                <w:sz w:val="24"/>
                <w:szCs w:val="24"/>
              </w:rPr>
              <w:t>5,6</w:t>
            </w:r>
          </w:p>
        </w:tc>
        <w:tc>
          <w:tcPr>
            <w:tcW w:w="1701" w:type="dxa"/>
            <w:vAlign w:val="center"/>
          </w:tcPr>
          <w:p w:rsidR="00656202" w:rsidRPr="00656202" w:rsidRDefault="00656202" w:rsidP="00656202">
            <w:pPr>
              <w:ind w:right="-6"/>
              <w:rPr>
                <w:b/>
                <w:sz w:val="24"/>
                <w:szCs w:val="24"/>
              </w:rPr>
            </w:pPr>
            <w:r w:rsidRPr="00656202">
              <w:rPr>
                <w:b/>
                <w:sz w:val="24"/>
                <w:szCs w:val="24"/>
              </w:rPr>
              <w:t>5,9</w:t>
            </w:r>
          </w:p>
        </w:tc>
        <w:tc>
          <w:tcPr>
            <w:tcW w:w="1418" w:type="dxa"/>
          </w:tcPr>
          <w:p w:rsidR="00656202" w:rsidRPr="00656202" w:rsidRDefault="00656202" w:rsidP="00656202">
            <w:pPr>
              <w:ind w:right="-6"/>
              <w:rPr>
                <w:b/>
                <w:sz w:val="24"/>
                <w:szCs w:val="24"/>
              </w:rPr>
            </w:pPr>
            <w:r w:rsidRPr="00656202"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1418" w:type="dxa"/>
          </w:tcPr>
          <w:p w:rsidR="00656202" w:rsidRPr="00656202" w:rsidRDefault="00656202" w:rsidP="00656202">
            <w:pPr>
              <w:ind w:right="-6"/>
              <w:rPr>
                <w:b/>
                <w:sz w:val="24"/>
                <w:szCs w:val="24"/>
                <w:lang w:val="en-US"/>
              </w:rPr>
            </w:pPr>
            <w:r w:rsidRPr="00656202">
              <w:rPr>
                <w:b/>
                <w:sz w:val="24"/>
                <w:szCs w:val="24"/>
              </w:rPr>
              <w:t>5,</w:t>
            </w:r>
            <w:r w:rsidRPr="00656202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656202" w:rsidRPr="00656202" w:rsidTr="00656202">
        <w:trPr>
          <w:trHeight w:val="298"/>
        </w:trPr>
        <w:tc>
          <w:tcPr>
            <w:tcW w:w="1526" w:type="dxa"/>
          </w:tcPr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vAlign w:val="center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7,8</w:t>
            </w:r>
          </w:p>
        </w:tc>
        <w:tc>
          <w:tcPr>
            <w:tcW w:w="1701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6,4</w:t>
            </w:r>
          </w:p>
        </w:tc>
        <w:tc>
          <w:tcPr>
            <w:tcW w:w="1559" w:type="dxa"/>
            <w:vAlign w:val="center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5,8</w:t>
            </w:r>
          </w:p>
        </w:tc>
        <w:tc>
          <w:tcPr>
            <w:tcW w:w="1701" w:type="dxa"/>
            <w:vAlign w:val="center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5,2</w:t>
            </w:r>
          </w:p>
        </w:tc>
        <w:tc>
          <w:tcPr>
            <w:tcW w:w="1418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4,6</w:t>
            </w:r>
          </w:p>
        </w:tc>
        <w:tc>
          <w:tcPr>
            <w:tcW w:w="1418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</w:p>
        </w:tc>
      </w:tr>
      <w:tr w:rsidR="00656202" w:rsidRPr="00656202" w:rsidTr="00656202">
        <w:trPr>
          <w:trHeight w:val="312"/>
        </w:trPr>
        <w:tc>
          <w:tcPr>
            <w:tcW w:w="1526" w:type="dxa"/>
          </w:tcPr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ДФО</w:t>
            </w:r>
          </w:p>
        </w:tc>
        <w:tc>
          <w:tcPr>
            <w:tcW w:w="1701" w:type="dxa"/>
            <w:vAlign w:val="center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15,2</w:t>
            </w:r>
          </w:p>
        </w:tc>
        <w:tc>
          <w:tcPr>
            <w:tcW w:w="1701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13,3</w:t>
            </w:r>
          </w:p>
        </w:tc>
        <w:tc>
          <w:tcPr>
            <w:tcW w:w="1559" w:type="dxa"/>
            <w:vAlign w:val="center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11,3</w:t>
            </w:r>
          </w:p>
        </w:tc>
        <w:tc>
          <w:tcPr>
            <w:tcW w:w="1701" w:type="dxa"/>
            <w:vAlign w:val="center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10,7</w:t>
            </w:r>
          </w:p>
        </w:tc>
        <w:tc>
          <w:tcPr>
            <w:tcW w:w="1418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10,2</w:t>
            </w:r>
          </w:p>
        </w:tc>
        <w:tc>
          <w:tcPr>
            <w:tcW w:w="1418" w:type="dxa"/>
          </w:tcPr>
          <w:p w:rsidR="00656202" w:rsidRPr="00656202" w:rsidRDefault="00656202" w:rsidP="00656202">
            <w:pPr>
              <w:ind w:right="-6"/>
              <w:rPr>
                <w:sz w:val="24"/>
                <w:szCs w:val="24"/>
              </w:rPr>
            </w:pPr>
          </w:p>
        </w:tc>
      </w:tr>
    </w:tbl>
    <w:p w:rsidR="00656202" w:rsidRPr="00656202" w:rsidRDefault="00656202" w:rsidP="00656202">
      <w:pPr>
        <w:ind w:right="-6" w:firstLine="708"/>
        <w:jc w:val="both"/>
        <w:rPr>
          <w:sz w:val="24"/>
          <w:szCs w:val="24"/>
        </w:rPr>
      </w:pPr>
    </w:p>
    <w:p w:rsidR="00656202" w:rsidRPr="00656202" w:rsidRDefault="00656202" w:rsidP="00656202">
      <w:pPr>
        <w:ind w:right="-6" w:firstLine="708"/>
        <w:jc w:val="both"/>
        <w:rPr>
          <w:sz w:val="24"/>
          <w:szCs w:val="24"/>
        </w:rPr>
      </w:pPr>
    </w:p>
    <w:p w:rsidR="00656202" w:rsidRPr="00656202" w:rsidRDefault="00656202" w:rsidP="00656202">
      <w:pPr>
        <w:ind w:right="-6" w:firstLine="708"/>
        <w:jc w:val="both"/>
        <w:rPr>
          <w:sz w:val="24"/>
          <w:szCs w:val="24"/>
        </w:rPr>
      </w:pPr>
      <w:r w:rsidRPr="00656202">
        <w:rPr>
          <w:sz w:val="24"/>
          <w:szCs w:val="24"/>
        </w:rPr>
        <w:t>Наиболее высокий показатель смертности в   районах края:</w:t>
      </w:r>
    </w:p>
    <w:p w:rsidR="00656202" w:rsidRPr="00656202" w:rsidRDefault="00656202" w:rsidP="00656202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371"/>
        <w:gridCol w:w="2372"/>
      </w:tblGrid>
      <w:tr w:rsidR="00656202" w:rsidRPr="00656202" w:rsidTr="00656202">
        <w:trPr>
          <w:trHeight w:val="284"/>
        </w:trPr>
        <w:tc>
          <w:tcPr>
            <w:tcW w:w="2371" w:type="dxa"/>
          </w:tcPr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Нерчинский</w:t>
            </w:r>
          </w:p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Забайкальский</w:t>
            </w:r>
          </w:p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Чернышевский</w:t>
            </w:r>
          </w:p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Красночикойский</w:t>
            </w:r>
          </w:p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Нер-Заводский</w:t>
            </w:r>
          </w:p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Хилокский</w:t>
            </w:r>
          </w:p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Сретенский</w:t>
            </w:r>
          </w:p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Тунгокоченский</w:t>
            </w:r>
          </w:p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Карымский</w:t>
            </w:r>
          </w:p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Кыринский</w:t>
            </w:r>
          </w:p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Дульдургинский</w:t>
            </w:r>
          </w:p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  <w:r w:rsidRPr="00656202">
              <w:rPr>
                <w:sz w:val="24"/>
                <w:szCs w:val="24"/>
              </w:rPr>
              <w:t>Борзинский</w:t>
            </w:r>
          </w:p>
          <w:p w:rsidR="00656202" w:rsidRPr="00656202" w:rsidRDefault="00656202" w:rsidP="00656202">
            <w:pPr>
              <w:ind w:right="-6"/>
              <w:jc w:val="both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656202" w:rsidRPr="00656202" w:rsidRDefault="00656202" w:rsidP="00656202">
            <w:pPr>
              <w:ind w:right="-6"/>
              <w:rPr>
                <w:b/>
                <w:i/>
                <w:sz w:val="24"/>
                <w:szCs w:val="24"/>
              </w:rPr>
            </w:pPr>
            <w:r w:rsidRPr="00656202">
              <w:rPr>
                <w:b/>
                <w:i/>
                <w:sz w:val="24"/>
                <w:szCs w:val="24"/>
              </w:rPr>
              <w:t>14,9(4)</w:t>
            </w:r>
          </w:p>
          <w:p w:rsidR="00656202" w:rsidRPr="00656202" w:rsidRDefault="00656202" w:rsidP="00656202">
            <w:pPr>
              <w:ind w:right="-6"/>
              <w:rPr>
                <w:b/>
                <w:i/>
                <w:sz w:val="24"/>
                <w:szCs w:val="24"/>
              </w:rPr>
            </w:pPr>
            <w:r w:rsidRPr="00656202">
              <w:rPr>
                <w:b/>
                <w:i/>
                <w:sz w:val="24"/>
                <w:szCs w:val="24"/>
              </w:rPr>
              <w:t>14,3(2)</w:t>
            </w:r>
          </w:p>
          <w:p w:rsidR="00656202" w:rsidRPr="00656202" w:rsidRDefault="00656202" w:rsidP="00656202">
            <w:pPr>
              <w:ind w:right="-6"/>
              <w:rPr>
                <w:b/>
                <w:i/>
                <w:sz w:val="24"/>
                <w:szCs w:val="24"/>
              </w:rPr>
            </w:pPr>
            <w:r w:rsidRPr="00656202">
              <w:rPr>
                <w:b/>
                <w:i/>
                <w:sz w:val="24"/>
                <w:szCs w:val="24"/>
              </w:rPr>
              <w:t>19,0(4)</w:t>
            </w:r>
          </w:p>
          <w:p w:rsidR="00656202" w:rsidRPr="00656202" w:rsidRDefault="00656202" w:rsidP="00656202">
            <w:pPr>
              <w:ind w:right="-6"/>
              <w:rPr>
                <w:b/>
                <w:i/>
                <w:sz w:val="24"/>
                <w:szCs w:val="24"/>
              </w:rPr>
            </w:pPr>
            <w:r w:rsidRPr="00656202">
              <w:rPr>
                <w:b/>
                <w:i/>
                <w:sz w:val="24"/>
                <w:szCs w:val="24"/>
              </w:rPr>
              <w:t>11,4(2)</w:t>
            </w:r>
          </w:p>
          <w:p w:rsidR="00656202" w:rsidRPr="00656202" w:rsidRDefault="00656202" w:rsidP="00656202">
            <w:pPr>
              <w:ind w:right="-6"/>
              <w:rPr>
                <w:b/>
                <w:i/>
                <w:sz w:val="24"/>
                <w:szCs w:val="24"/>
              </w:rPr>
            </w:pPr>
            <w:r w:rsidRPr="00656202">
              <w:rPr>
                <w:b/>
                <w:i/>
                <w:sz w:val="24"/>
                <w:szCs w:val="24"/>
              </w:rPr>
              <w:t>11,1(1)</w:t>
            </w:r>
          </w:p>
          <w:p w:rsidR="00656202" w:rsidRPr="00656202" w:rsidRDefault="00656202" w:rsidP="00656202">
            <w:pPr>
              <w:ind w:right="-6"/>
              <w:rPr>
                <w:b/>
                <w:i/>
                <w:sz w:val="24"/>
                <w:szCs w:val="24"/>
              </w:rPr>
            </w:pPr>
            <w:r w:rsidRPr="00656202">
              <w:rPr>
                <w:b/>
                <w:i/>
                <w:sz w:val="24"/>
                <w:szCs w:val="24"/>
              </w:rPr>
              <w:t>10,9(3)</w:t>
            </w:r>
          </w:p>
          <w:p w:rsidR="00656202" w:rsidRPr="00656202" w:rsidRDefault="00656202" w:rsidP="00656202">
            <w:pPr>
              <w:ind w:right="-6"/>
              <w:rPr>
                <w:b/>
                <w:i/>
                <w:sz w:val="24"/>
                <w:szCs w:val="24"/>
              </w:rPr>
            </w:pPr>
            <w:r w:rsidRPr="00656202">
              <w:rPr>
                <w:b/>
                <w:i/>
                <w:sz w:val="24"/>
                <w:szCs w:val="24"/>
              </w:rPr>
              <w:t>9,5(2)</w:t>
            </w:r>
          </w:p>
          <w:p w:rsidR="00656202" w:rsidRPr="00656202" w:rsidRDefault="00656202" w:rsidP="00656202">
            <w:pPr>
              <w:ind w:right="-6"/>
              <w:rPr>
                <w:b/>
                <w:i/>
                <w:sz w:val="24"/>
                <w:szCs w:val="24"/>
              </w:rPr>
            </w:pPr>
            <w:r w:rsidRPr="00656202">
              <w:rPr>
                <w:b/>
                <w:i/>
                <w:sz w:val="24"/>
                <w:szCs w:val="24"/>
              </w:rPr>
              <w:t>8,9(1)</w:t>
            </w:r>
          </w:p>
          <w:p w:rsidR="00656202" w:rsidRPr="00656202" w:rsidRDefault="00656202" w:rsidP="00656202">
            <w:pPr>
              <w:ind w:right="-6"/>
              <w:rPr>
                <w:b/>
                <w:i/>
                <w:sz w:val="24"/>
                <w:szCs w:val="24"/>
              </w:rPr>
            </w:pPr>
            <w:r w:rsidRPr="00656202">
              <w:rPr>
                <w:b/>
                <w:i/>
                <w:sz w:val="24"/>
                <w:szCs w:val="24"/>
              </w:rPr>
              <w:t>8,7(3)</w:t>
            </w:r>
          </w:p>
          <w:p w:rsidR="00656202" w:rsidRPr="00656202" w:rsidRDefault="00656202" w:rsidP="00656202">
            <w:pPr>
              <w:ind w:right="-6"/>
              <w:rPr>
                <w:b/>
                <w:i/>
                <w:sz w:val="24"/>
                <w:szCs w:val="24"/>
              </w:rPr>
            </w:pPr>
            <w:r w:rsidRPr="00656202">
              <w:rPr>
                <w:b/>
                <w:i/>
                <w:sz w:val="24"/>
                <w:szCs w:val="24"/>
              </w:rPr>
              <w:t>8,4(1)</w:t>
            </w:r>
          </w:p>
          <w:p w:rsidR="00656202" w:rsidRPr="00656202" w:rsidRDefault="00656202" w:rsidP="00656202">
            <w:pPr>
              <w:ind w:right="-6"/>
              <w:rPr>
                <w:b/>
                <w:i/>
                <w:sz w:val="24"/>
                <w:szCs w:val="24"/>
              </w:rPr>
            </w:pPr>
            <w:r w:rsidRPr="00656202">
              <w:rPr>
                <w:b/>
                <w:i/>
                <w:sz w:val="24"/>
                <w:szCs w:val="24"/>
              </w:rPr>
              <w:t>7,1(1)</w:t>
            </w:r>
          </w:p>
          <w:p w:rsidR="00656202" w:rsidRPr="00656202" w:rsidRDefault="00656202" w:rsidP="00656202">
            <w:pPr>
              <w:ind w:right="-6"/>
              <w:rPr>
                <w:b/>
                <w:i/>
                <w:sz w:val="24"/>
                <w:szCs w:val="24"/>
              </w:rPr>
            </w:pPr>
            <w:r w:rsidRPr="00656202">
              <w:rPr>
                <w:b/>
                <w:i/>
                <w:sz w:val="24"/>
                <w:szCs w:val="24"/>
              </w:rPr>
              <w:t>6,4(3)</w:t>
            </w:r>
          </w:p>
          <w:p w:rsidR="00656202" w:rsidRPr="00656202" w:rsidRDefault="00656202" w:rsidP="00656202">
            <w:pPr>
              <w:ind w:right="-6"/>
              <w:rPr>
                <w:b/>
                <w:i/>
                <w:sz w:val="24"/>
                <w:szCs w:val="24"/>
              </w:rPr>
            </w:pPr>
          </w:p>
        </w:tc>
      </w:tr>
    </w:tbl>
    <w:p w:rsidR="00656202" w:rsidRPr="00656202" w:rsidRDefault="00656202" w:rsidP="00656202">
      <w:pPr>
        <w:ind w:firstLine="708"/>
        <w:jc w:val="both"/>
        <w:rPr>
          <w:sz w:val="24"/>
          <w:szCs w:val="24"/>
        </w:rPr>
      </w:pPr>
      <w:proofErr w:type="gramStart"/>
      <w:r w:rsidRPr="00656202">
        <w:rPr>
          <w:sz w:val="24"/>
          <w:szCs w:val="24"/>
        </w:rPr>
        <w:t xml:space="preserve">Всего фактически на территории края в 2021г. по предварительным данным зарегистрировано 55 случаев </w:t>
      </w:r>
      <w:r w:rsidR="00D71303">
        <w:rPr>
          <w:sz w:val="24"/>
          <w:szCs w:val="24"/>
        </w:rPr>
        <w:t>смерти от туберкулеза, что на 5</w:t>
      </w:r>
      <w:r w:rsidRPr="00656202">
        <w:rPr>
          <w:sz w:val="24"/>
          <w:szCs w:val="24"/>
        </w:rPr>
        <w:t xml:space="preserve"> случаев больше, чем в предыдущем году (50 случаев в 2020г, 63 случая в 2019г, 60 случаев в 2018г, 91 случай в 2017г,107 случаев в 2016г., 139 в 2015г.), что составило </w:t>
      </w:r>
      <w:r>
        <w:rPr>
          <w:sz w:val="24"/>
          <w:szCs w:val="24"/>
        </w:rPr>
        <w:t>10,6</w:t>
      </w:r>
      <w:r w:rsidRPr="00656202">
        <w:rPr>
          <w:sz w:val="24"/>
          <w:szCs w:val="24"/>
        </w:rPr>
        <w:t xml:space="preserve">%. </w:t>
      </w:r>
      <w:proofErr w:type="gramEnd"/>
    </w:p>
    <w:p w:rsidR="00656202" w:rsidRPr="00656202" w:rsidRDefault="00656202" w:rsidP="00656202">
      <w:pPr>
        <w:ind w:right="-6" w:firstLine="708"/>
        <w:jc w:val="both"/>
        <w:rPr>
          <w:bCs/>
          <w:sz w:val="24"/>
          <w:szCs w:val="24"/>
        </w:rPr>
      </w:pPr>
      <w:r w:rsidRPr="00656202">
        <w:rPr>
          <w:bCs/>
          <w:sz w:val="24"/>
          <w:szCs w:val="24"/>
        </w:rPr>
        <w:t xml:space="preserve">Целевой показатель по «дорожной карте» на 2021г. – 4,3/100000. </w:t>
      </w:r>
    </w:p>
    <w:p w:rsidR="00656202" w:rsidRPr="00656202" w:rsidRDefault="00656202" w:rsidP="00656202">
      <w:pPr>
        <w:ind w:firstLine="708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656202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Утвержденный индикатор числа умерших от туберкулеза на территории края на 2021г. – сохранение 4 жизней больных туберкулезом. </w:t>
      </w:r>
    </w:p>
    <w:p w:rsidR="00656202" w:rsidRPr="00656202" w:rsidRDefault="00656202" w:rsidP="00656202">
      <w:pPr>
        <w:ind w:right="-6"/>
        <w:jc w:val="both"/>
        <w:rPr>
          <w:sz w:val="24"/>
          <w:szCs w:val="24"/>
        </w:rPr>
      </w:pPr>
      <w:r w:rsidRPr="00656202">
        <w:rPr>
          <w:sz w:val="24"/>
          <w:szCs w:val="24"/>
        </w:rPr>
        <w:t xml:space="preserve">                                         </w:t>
      </w:r>
    </w:p>
    <w:p w:rsidR="0013692C" w:rsidRDefault="0013692C" w:rsidP="0013692C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13692C" w:rsidRDefault="0013692C" w:rsidP="0013692C">
      <w:pPr>
        <w:ind w:right="-6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Показатель рецидивов </w:t>
      </w:r>
      <w:proofErr w:type="spellStart"/>
      <w:r w:rsidR="00C37A9B">
        <w:rPr>
          <w:b/>
          <w:i/>
          <w:sz w:val="24"/>
          <w:szCs w:val="24"/>
        </w:rPr>
        <w:t>ф</w:t>
      </w:r>
      <w:proofErr w:type="spellEnd"/>
      <w:r w:rsidR="00C37A9B">
        <w:rPr>
          <w:b/>
          <w:i/>
          <w:sz w:val="24"/>
          <w:szCs w:val="24"/>
        </w:rPr>
        <w:t xml:space="preserve"> 8 </w:t>
      </w:r>
      <w:r>
        <w:rPr>
          <w:i/>
          <w:sz w:val="24"/>
          <w:szCs w:val="24"/>
        </w:rPr>
        <w:t>(на 100 тыс. населения):</w:t>
      </w:r>
    </w:p>
    <w:p w:rsidR="008E22E4" w:rsidRDefault="008E22E4" w:rsidP="0013692C">
      <w:pPr>
        <w:ind w:right="-6"/>
        <w:jc w:val="both"/>
        <w:rPr>
          <w:b/>
          <w:i/>
          <w:sz w:val="24"/>
          <w:szCs w:val="24"/>
        </w:rPr>
      </w:pP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1809"/>
        <w:gridCol w:w="1809"/>
        <w:gridCol w:w="1809"/>
        <w:gridCol w:w="1809"/>
        <w:gridCol w:w="1809"/>
      </w:tblGrid>
      <w:tr w:rsidR="00C37A9B" w:rsidTr="003A58AB">
        <w:trPr>
          <w:trHeight w:val="332"/>
        </w:trPr>
        <w:tc>
          <w:tcPr>
            <w:tcW w:w="1639" w:type="dxa"/>
          </w:tcPr>
          <w:p w:rsidR="00C37A9B" w:rsidRDefault="00C37A9B" w:rsidP="0013692C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9" w:type="dxa"/>
          </w:tcPr>
          <w:p w:rsidR="00C37A9B" w:rsidRDefault="00C37A9B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2017г.</w:t>
            </w:r>
          </w:p>
        </w:tc>
        <w:tc>
          <w:tcPr>
            <w:tcW w:w="1809" w:type="dxa"/>
            <w:vAlign w:val="center"/>
          </w:tcPr>
          <w:p w:rsidR="00C37A9B" w:rsidRPr="002378F3" w:rsidRDefault="00C37A9B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2018г.</w:t>
            </w:r>
          </w:p>
        </w:tc>
        <w:tc>
          <w:tcPr>
            <w:tcW w:w="1809" w:type="dxa"/>
            <w:vAlign w:val="center"/>
          </w:tcPr>
          <w:p w:rsidR="00C37A9B" w:rsidRPr="00906C1E" w:rsidRDefault="00C37A9B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2019г.</w:t>
            </w:r>
          </w:p>
        </w:tc>
        <w:tc>
          <w:tcPr>
            <w:tcW w:w="1809" w:type="dxa"/>
          </w:tcPr>
          <w:p w:rsidR="00C37A9B" w:rsidRDefault="00C37A9B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2020г.</w:t>
            </w:r>
          </w:p>
        </w:tc>
        <w:tc>
          <w:tcPr>
            <w:tcW w:w="1809" w:type="dxa"/>
            <w:vAlign w:val="center"/>
          </w:tcPr>
          <w:p w:rsidR="00C37A9B" w:rsidRDefault="00C37A9B" w:rsidP="0013692C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2021г.</w:t>
            </w:r>
          </w:p>
        </w:tc>
      </w:tr>
      <w:tr w:rsidR="00C37A9B" w:rsidTr="003A58AB">
        <w:trPr>
          <w:trHeight w:val="315"/>
        </w:trPr>
        <w:tc>
          <w:tcPr>
            <w:tcW w:w="1639" w:type="dxa"/>
          </w:tcPr>
          <w:p w:rsidR="00C37A9B" w:rsidRDefault="00C37A9B" w:rsidP="0013692C">
            <w:pPr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809" w:type="dxa"/>
          </w:tcPr>
          <w:p w:rsidR="00C37A9B" w:rsidRDefault="00C37A9B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</w:t>
            </w:r>
          </w:p>
        </w:tc>
        <w:tc>
          <w:tcPr>
            <w:tcW w:w="1809" w:type="dxa"/>
            <w:vAlign w:val="center"/>
          </w:tcPr>
          <w:p w:rsidR="00C37A9B" w:rsidRPr="005C29D4" w:rsidRDefault="00C37A9B" w:rsidP="003A58AB">
            <w:pPr>
              <w:ind w:right="-6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6,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809" w:type="dxa"/>
            <w:vAlign w:val="center"/>
          </w:tcPr>
          <w:p w:rsidR="00C37A9B" w:rsidRDefault="00C37A9B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7,1</w:t>
            </w:r>
          </w:p>
        </w:tc>
        <w:tc>
          <w:tcPr>
            <w:tcW w:w="1809" w:type="dxa"/>
          </w:tcPr>
          <w:p w:rsidR="00C37A9B" w:rsidRDefault="00C37A9B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809" w:type="dxa"/>
            <w:vAlign w:val="center"/>
          </w:tcPr>
          <w:p w:rsidR="00C37A9B" w:rsidRDefault="00C37A9B" w:rsidP="0013692C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</w:t>
            </w:r>
          </w:p>
        </w:tc>
      </w:tr>
      <w:tr w:rsidR="00C37A9B" w:rsidTr="003A58AB">
        <w:trPr>
          <w:trHeight w:val="315"/>
        </w:trPr>
        <w:tc>
          <w:tcPr>
            <w:tcW w:w="1639" w:type="dxa"/>
          </w:tcPr>
          <w:p w:rsidR="00C37A9B" w:rsidRDefault="00C37A9B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09" w:type="dxa"/>
          </w:tcPr>
          <w:p w:rsidR="00C37A9B" w:rsidRDefault="00C37A9B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809" w:type="dxa"/>
            <w:vAlign w:val="center"/>
          </w:tcPr>
          <w:p w:rsidR="00C37A9B" w:rsidRDefault="00C37A9B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809" w:type="dxa"/>
            <w:vAlign w:val="center"/>
          </w:tcPr>
          <w:p w:rsidR="00C37A9B" w:rsidRDefault="00C37A9B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809" w:type="dxa"/>
          </w:tcPr>
          <w:p w:rsidR="00C37A9B" w:rsidRDefault="00C37A9B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809" w:type="dxa"/>
            <w:vAlign w:val="center"/>
          </w:tcPr>
          <w:p w:rsidR="00C37A9B" w:rsidRDefault="00C37A9B" w:rsidP="0013692C">
            <w:pPr>
              <w:ind w:right="-6"/>
              <w:rPr>
                <w:sz w:val="24"/>
                <w:szCs w:val="24"/>
              </w:rPr>
            </w:pPr>
          </w:p>
        </w:tc>
      </w:tr>
      <w:tr w:rsidR="00C37A9B" w:rsidTr="003A58AB">
        <w:trPr>
          <w:trHeight w:val="332"/>
        </w:trPr>
        <w:tc>
          <w:tcPr>
            <w:tcW w:w="1639" w:type="dxa"/>
          </w:tcPr>
          <w:p w:rsidR="00C37A9B" w:rsidRDefault="00C37A9B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ДФО</w:t>
            </w:r>
          </w:p>
        </w:tc>
        <w:tc>
          <w:tcPr>
            <w:tcW w:w="1809" w:type="dxa"/>
          </w:tcPr>
          <w:p w:rsidR="00C37A9B" w:rsidRDefault="00C37A9B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809" w:type="dxa"/>
            <w:vAlign w:val="center"/>
          </w:tcPr>
          <w:p w:rsidR="00C37A9B" w:rsidRDefault="00C37A9B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809" w:type="dxa"/>
            <w:vAlign w:val="center"/>
          </w:tcPr>
          <w:p w:rsidR="00C37A9B" w:rsidRDefault="00C37A9B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809" w:type="dxa"/>
          </w:tcPr>
          <w:p w:rsidR="00C37A9B" w:rsidRDefault="00C37A9B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1809" w:type="dxa"/>
            <w:vAlign w:val="center"/>
          </w:tcPr>
          <w:p w:rsidR="00C37A9B" w:rsidRDefault="00C37A9B" w:rsidP="0013692C">
            <w:pPr>
              <w:ind w:right="-6"/>
              <w:rPr>
                <w:sz w:val="24"/>
                <w:szCs w:val="24"/>
              </w:rPr>
            </w:pPr>
          </w:p>
        </w:tc>
      </w:tr>
    </w:tbl>
    <w:p w:rsidR="00C37A9B" w:rsidRDefault="00C37A9B" w:rsidP="0013692C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3692C" w:rsidRDefault="00C37A9B" w:rsidP="00C37A9B">
      <w:pPr>
        <w:ind w:right="-6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2021</w:t>
      </w:r>
      <w:r w:rsidR="0013692C">
        <w:rPr>
          <w:sz w:val="24"/>
          <w:szCs w:val="24"/>
        </w:rPr>
        <w:t>г. показатель рецидивов среди контингентов больных туберкулезом стабильный и по</w:t>
      </w:r>
      <w:r w:rsidR="0013692C" w:rsidRPr="00A07CED">
        <w:rPr>
          <w:sz w:val="24"/>
          <w:szCs w:val="24"/>
        </w:rPr>
        <w:t>-</w:t>
      </w:r>
      <w:r w:rsidR="0013692C">
        <w:rPr>
          <w:sz w:val="24"/>
          <w:szCs w:val="24"/>
        </w:rPr>
        <w:t>прежнему  ниже, чем по РФ и ДФО.</w:t>
      </w:r>
    </w:p>
    <w:p w:rsidR="0040218A" w:rsidRDefault="0040218A" w:rsidP="00C37A9B">
      <w:pPr>
        <w:ind w:right="-6" w:firstLine="708"/>
        <w:jc w:val="both"/>
        <w:rPr>
          <w:sz w:val="24"/>
          <w:szCs w:val="24"/>
        </w:rPr>
      </w:pPr>
    </w:p>
    <w:p w:rsidR="0040218A" w:rsidRDefault="0040218A" w:rsidP="00C37A9B">
      <w:pPr>
        <w:ind w:right="-6" w:firstLine="708"/>
        <w:jc w:val="both"/>
        <w:rPr>
          <w:sz w:val="24"/>
          <w:szCs w:val="24"/>
        </w:rPr>
      </w:pPr>
    </w:p>
    <w:p w:rsidR="0040218A" w:rsidRPr="0040218A" w:rsidRDefault="0040218A" w:rsidP="0040218A">
      <w:pPr>
        <w:ind w:right="-6"/>
        <w:jc w:val="both"/>
        <w:rPr>
          <w:b/>
          <w:sz w:val="24"/>
          <w:szCs w:val="24"/>
          <w:u w:val="single"/>
        </w:rPr>
      </w:pPr>
      <w:r w:rsidRPr="0040218A">
        <w:rPr>
          <w:sz w:val="24"/>
          <w:szCs w:val="24"/>
        </w:rPr>
        <w:t xml:space="preserve">    </w:t>
      </w:r>
      <w:r w:rsidRPr="0040218A">
        <w:rPr>
          <w:b/>
          <w:sz w:val="24"/>
          <w:szCs w:val="24"/>
        </w:rPr>
        <w:t xml:space="preserve">        </w:t>
      </w:r>
      <w:r w:rsidRPr="0040218A">
        <w:rPr>
          <w:b/>
          <w:sz w:val="24"/>
          <w:szCs w:val="24"/>
          <w:u w:val="single"/>
        </w:rPr>
        <w:t>Показатели, характеризующие качество выявления и диагностики</w:t>
      </w:r>
    </w:p>
    <w:p w:rsidR="0040218A" w:rsidRPr="0040218A" w:rsidRDefault="0040218A" w:rsidP="0040218A">
      <w:pPr>
        <w:ind w:right="-6" w:firstLine="708"/>
        <w:jc w:val="both"/>
        <w:rPr>
          <w:sz w:val="24"/>
          <w:szCs w:val="24"/>
        </w:rPr>
      </w:pPr>
    </w:p>
    <w:p w:rsidR="0040218A" w:rsidRPr="0040218A" w:rsidRDefault="0040218A" w:rsidP="0040218A">
      <w:pPr>
        <w:ind w:right="-6" w:firstLine="708"/>
        <w:jc w:val="both"/>
        <w:rPr>
          <w:sz w:val="24"/>
          <w:szCs w:val="24"/>
        </w:rPr>
      </w:pPr>
      <w:r w:rsidRPr="0040218A">
        <w:rPr>
          <w:sz w:val="24"/>
          <w:szCs w:val="24"/>
        </w:rPr>
        <w:t xml:space="preserve">Уровень организации мероприятий по раннему выявлению туберкулеза среди населения на территории Забайкальского края в течение многих лет был высокий. Показатель охвата населения профилактическими осмотрами на туберкулез превышал показатели по РФ и ДФО. В 2020г. показатель снизился в связи с ограничительными мероприятиями по </w:t>
      </w:r>
      <w:r w:rsidRPr="0040218A">
        <w:rPr>
          <w:sz w:val="24"/>
          <w:szCs w:val="24"/>
          <w:lang w:val="en-US"/>
        </w:rPr>
        <w:t>COVID</w:t>
      </w:r>
      <w:r w:rsidRPr="0040218A">
        <w:rPr>
          <w:sz w:val="24"/>
          <w:szCs w:val="24"/>
        </w:rPr>
        <w:t xml:space="preserve"> 19. В 2021г. охват населения всеми видами профосмотров увеличился на 7,1%.</w:t>
      </w:r>
    </w:p>
    <w:p w:rsidR="0040218A" w:rsidRPr="0040218A" w:rsidRDefault="0040218A" w:rsidP="0040218A">
      <w:pPr>
        <w:tabs>
          <w:tab w:val="left" w:pos="720"/>
        </w:tabs>
        <w:ind w:right="-6"/>
        <w:jc w:val="both"/>
        <w:rPr>
          <w:sz w:val="24"/>
          <w:szCs w:val="24"/>
        </w:rPr>
      </w:pPr>
      <w:r w:rsidRPr="0040218A">
        <w:rPr>
          <w:sz w:val="24"/>
          <w:szCs w:val="24"/>
        </w:rPr>
        <w:tab/>
      </w:r>
    </w:p>
    <w:p w:rsidR="0040218A" w:rsidRDefault="0040218A" w:rsidP="0040218A">
      <w:pPr>
        <w:tabs>
          <w:tab w:val="left" w:pos="720"/>
        </w:tabs>
        <w:ind w:right="-6"/>
        <w:jc w:val="both"/>
        <w:rPr>
          <w:b/>
          <w:i/>
          <w:sz w:val="24"/>
          <w:szCs w:val="24"/>
        </w:rPr>
      </w:pPr>
      <w:r w:rsidRPr="0040218A">
        <w:rPr>
          <w:sz w:val="24"/>
          <w:szCs w:val="24"/>
        </w:rPr>
        <w:tab/>
      </w:r>
      <w:r w:rsidRPr="0040218A">
        <w:rPr>
          <w:b/>
          <w:i/>
          <w:sz w:val="24"/>
          <w:szCs w:val="24"/>
        </w:rPr>
        <w:t>Охват населения края всеми видами осмотров на туберкулез</w:t>
      </w:r>
      <w:proofErr w:type="gramStart"/>
      <w:r w:rsidRPr="0040218A">
        <w:rPr>
          <w:b/>
          <w:i/>
          <w:sz w:val="24"/>
          <w:szCs w:val="24"/>
        </w:rPr>
        <w:t xml:space="preserve"> (%):</w:t>
      </w:r>
      <w:proofErr w:type="gramEnd"/>
    </w:p>
    <w:p w:rsidR="008E22E4" w:rsidRPr="0040218A" w:rsidRDefault="008E22E4" w:rsidP="0040218A">
      <w:pPr>
        <w:tabs>
          <w:tab w:val="left" w:pos="720"/>
        </w:tabs>
        <w:ind w:right="-6"/>
        <w:jc w:val="both"/>
        <w:rPr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1446"/>
        <w:gridCol w:w="1594"/>
        <w:gridCol w:w="1487"/>
        <w:gridCol w:w="1382"/>
        <w:gridCol w:w="1274"/>
        <w:gridCol w:w="1271"/>
        <w:gridCol w:w="1117"/>
      </w:tblGrid>
      <w:tr w:rsidR="0040218A" w:rsidRPr="0040218A" w:rsidTr="003A58AB">
        <w:trPr>
          <w:trHeight w:val="314"/>
        </w:trPr>
        <w:tc>
          <w:tcPr>
            <w:tcW w:w="1446" w:type="dxa"/>
          </w:tcPr>
          <w:p w:rsidR="0040218A" w:rsidRPr="0040218A" w:rsidRDefault="0040218A" w:rsidP="003A58AB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  <w:u w:val="single"/>
              </w:rPr>
            </w:pPr>
            <w:r w:rsidRPr="0040218A">
              <w:rPr>
                <w:sz w:val="24"/>
                <w:szCs w:val="24"/>
                <w:u w:val="single"/>
              </w:rPr>
              <w:t>2016г.</w:t>
            </w:r>
          </w:p>
        </w:tc>
        <w:tc>
          <w:tcPr>
            <w:tcW w:w="1487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  <w:u w:val="single"/>
              </w:rPr>
            </w:pPr>
            <w:r w:rsidRPr="0040218A">
              <w:rPr>
                <w:sz w:val="24"/>
                <w:szCs w:val="24"/>
                <w:u w:val="single"/>
              </w:rPr>
              <w:t>2017г.</w:t>
            </w:r>
          </w:p>
        </w:tc>
        <w:tc>
          <w:tcPr>
            <w:tcW w:w="1382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  <w:u w:val="single"/>
              </w:rPr>
            </w:pPr>
            <w:r w:rsidRPr="0040218A">
              <w:rPr>
                <w:sz w:val="24"/>
                <w:szCs w:val="24"/>
                <w:u w:val="single"/>
              </w:rPr>
              <w:t>2018г.</w:t>
            </w:r>
          </w:p>
        </w:tc>
        <w:tc>
          <w:tcPr>
            <w:tcW w:w="1274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  <w:u w:val="single"/>
              </w:rPr>
            </w:pPr>
            <w:r w:rsidRPr="0040218A">
              <w:rPr>
                <w:sz w:val="24"/>
                <w:szCs w:val="24"/>
                <w:u w:val="single"/>
              </w:rPr>
              <w:t>2019г.</w:t>
            </w:r>
          </w:p>
        </w:tc>
        <w:tc>
          <w:tcPr>
            <w:tcW w:w="1271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  <w:u w:val="single"/>
              </w:rPr>
            </w:pPr>
            <w:r w:rsidRPr="0040218A">
              <w:rPr>
                <w:sz w:val="24"/>
                <w:szCs w:val="24"/>
                <w:u w:val="single"/>
                <w:lang w:val="en-US"/>
              </w:rPr>
              <w:t>2020</w:t>
            </w:r>
            <w:r w:rsidRPr="0040218A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1117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  <w:u w:val="single"/>
              </w:rPr>
            </w:pPr>
            <w:r w:rsidRPr="0040218A">
              <w:rPr>
                <w:sz w:val="24"/>
                <w:szCs w:val="24"/>
                <w:u w:val="single"/>
              </w:rPr>
              <w:t>2021г.</w:t>
            </w:r>
          </w:p>
        </w:tc>
      </w:tr>
      <w:tr w:rsidR="0040218A" w:rsidRPr="0040218A" w:rsidTr="003A58AB">
        <w:trPr>
          <w:trHeight w:val="334"/>
        </w:trPr>
        <w:tc>
          <w:tcPr>
            <w:tcW w:w="1446" w:type="dxa"/>
          </w:tcPr>
          <w:p w:rsidR="0040218A" w:rsidRPr="0040218A" w:rsidRDefault="0040218A" w:rsidP="003A58AB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40218A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594" w:type="dxa"/>
            <w:vAlign w:val="center"/>
          </w:tcPr>
          <w:p w:rsidR="0040218A" w:rsidRPr="0040218A" w:rsidRDefault="0040218A" w:rsidP="003A58AB">
            <w:pPr>
              <w:ind w:right="-6"/>
              <w:rPr>
                <w:b/>
                <w:sz w:val="24"/>
                <w:szCs w:val="24"/>
              </w:rPr>
            </w:pPr>
            <w:r w:rsidRPr="0040218A">
              <w:rPr>
                <w:b/>
                <w:sz w:val="24"/>
                <w:szCs w:val="24"/>
              </w:rPr>
              <w:t>81,2</w:t>
            </w:r>
          </w:p>
        </w:tc>
        <w:tc>
          <w:tcPr>
            <w:tcW w:w="1487" w:type="dxa"/>
          </w:tcPr>
          <w:p w:rsidR="0040218A" w:rsidRPr="0040218A" w:rsidRDefault="0040218A" w:rsidP="003A58AB">
            <w:pPr>
              <w:ind w:right="-6"/>
              <w:rPr>
                <w:b/>
                <w:sz w:val="24"/>
                <w:szCs w:val="24"/>
              </w:rPr>
            </w:pPr>
            <w:r w:rsidRPr="0040218A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1382" w:type="dxa"/>
            <w:vAlign w:val="center"/>
          </w:tcPr>
          <w:p w:rsidR="0040218A" w:rsidRPr="0040218A" w:rsidRDefault="0040218A" w:rsidP="003A58AB">
            <w:pPr>
              <w:ind w:right="-6"/>
              <w:rPr>
                <w:b/>
                <w:sz w:val="24"/>
                <w:szCs w:val="24"/>
              </w:rPr>
            </w:pPr>
            <w:r w:rsidRPr="0040218A">
              <w:rPr>
                <w:b/>
                <w:sz w:val="24"/>
                <w:szCs w:val="24"/>
              </w:rPr>
              <w:t>83,6</w:t>
            </w:r>
          </w:p>
        </w:tc>
        <w:tc>
          <w:tcPr>
            <w:tcW w:w="1274" w:type="dxa"/>
            <w:vAlign w:val="center"/>
          </w:tcPr>
          <w:p w:rsidR="0040218A" w:rsidRPr="0040218A" w:rsidRDefault="0040218A" w:rsidP="003A58AB">
            <w:pPr>
              <w:ind w:right="-6"/>
              <w:rPr>
                <w:b/>
                <w:sz w:val="24"/>
                <w:szCs w:val="24"/>
              </w:rPr>
            </w:pPr>
            <w:r w:rsidRPr="0040218A">
              <w:rPr>
                <w:b/>
                <w:sz w:val="24"/>
                <w:szCs w:val="24"/>
              </w:rPr>
              <w:t>83,0</w:t>
            </w:r>
          </w:p>
        </w:tc>
        <w:tc>
          <w:tcPr>
            <w:tcW w:w="1271" w:type="dxa"/>
          </w:tcPr>
          <w:p w:rsidR="0040218A" w:rsidRPr="0040218A" w:rsidRDefault="0040218A" w:rsidP="003A58AB">
            <w:pPr>
              <w:ind w:right="-6"/>
              <w:rPr>
                <w:b/>
                <w:sz w:val="24"/>
                <w:szCs w:val="24"/>
              </w:rPr>
            </w:pPr>
            <w:r w:rsidRPr="0040218A">
              <w:rPr>
                <w:b/>
                <w:sz w:val="24"/>
                <w:szCs w:val="24"/>
              </w:rPr>
              <w:t>67,9</w:t>
            </w:r>
          </w:p>
        </w:tc>
        <w:tc>
          <w:tcPr>
            <w:tcW w:w="1117" w:type="dxa"/>
          </w:tcPr>
          <w:p w:rsidR="0040218A" w:rsidRPr="0040218A" w:rsidRDefault="0040218A" w:rsidP="003A58AB">
            <w:pPr>
              <w:ind w:right="-6"/>
              <w:rPr>
                <w:b/>
                <w:sz w:val="24"/>
                <w:szCs w:val="24"/>
              </w:rPr>
            </w:pPr>
            <w:r w:rsidRPr="0040218A">
              <w:rPr>
                <w:b/>
                <w:sz w:val="24"/>
                <w:szCs w:val="24"/>
              </w:rPr>
              <w:t>75,0</w:t>
            </w:r>
          </w:p>
        </w:tc>
      </w:tr>
      <w:tr w:rsidR="0040218A" w:rsidRPr="0040218A" w:rsidTr="003A58AB">
        <w:trPr>
          <w:trHeight w:val="314"/>
        </w:trPr>
        <w:tc>
          <w:tcPr>
            <w:tcW w:w="1446" w:type="dxa"/>
          </w:tcPr>
          <w:p w:rsidR="0040218A" w:rsidRPr="0040218A" w:rsidRDefault="0040218A" w:rsidP="003A58AB">
            <w:pPr>
              <w:ind w:right="-6"/>
              <w:jc w:val="both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РФ</w:t>
            </w:r>
          </w:p>
        </w:tc>
        <w:tc>
          <w:tcPr>
            <w:tcW w:w="1594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69,3</w:t>
            </w:r>
          </w:p>
        </w:tc>
        <w:tc>
          <w:tcPr>
            <w:tcW w:w="1487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71,3</w:t>
            </w:r>
          </w:p>
        </w:tc>
        <w:tc>
          <w:tcPr>
            <w:tcW w:w="1382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72,7</w:t>
            </w:r>
          </w:p>
        </w:tc>
        <w:tc>
          <w:tcPr>
            <w:tcW w:w="1274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78,0</w:t>
            </w:r>
          </w:p>
        </w:tc>
        <w:tc>
          <w:tcPr>
            <w:tcW w:w="1271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66,7</w:t>
            </w:r>
          </w:p>
        </w:tc>
        <w:tc>
          <w:tcPr>
            <w:tcW w:w="1117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</w:p>
        </w:tc>
      </w:tr>
      <w:tr w:rsidR="0040218A" w:rsidRPr="0040218A" w:rsidTr="003A58AB">
        <w:trPr>
          <w:trHeight w:val="334"/>
        </w:trPr>
        <w:tc>
          <w:tcPr>
            <w:tcW w:w="1446" w:type="dxa"/>
          </w:tcPr>
          <w:p w:rsidR="0040218A" w:rsidRPr="0040218A" w:rsidRDefault="0040218A" w:rsidP="003A58AB">
            <w:pPr>
              <w:ind w:right="-6"/>
              <w:jc w:val="both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ДФО</w:t>
            </w:r>
          </w:p>
        </w:tc>
        <w:tc>
          <w:tcPr>
            <w:tcW w:w="1594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72,2</w:t>
            </w:r>
          </w:p>
        </w:tc>
        <w:tc>
          <w:tcPr>
            <w:tcW w:w="1487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73,6</w:t>
            </w:r>
          </w:p>
        </w:tc>
        <w:tc>
          <w:tcPr>
            <w:tcW w:w="1382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76,6</w:t>
            </w:r>
          </w:p>
        </w:tc>
        <w:tc>
          <w:tcPr>
            <w:tcW w:w="1274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73,7</w:t>
            </w:r>
          </w:p>
        </w:tc>
        <w:tc>
          <w:tcPr>
            <w:tcW w:w="1271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68,2</w:t>
            </w:r>
          </w:p>
        </w:tc>
        <w:tc>
          <w:tcPr>
            <w:tcW w:w="1117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</w:p>
        </w:tc>
      </w:tr>
    </w:tbl>
    <w:p w:rsidR="0040218A" w:rsidRPr="0040218A" w:rsidRDefault="0040218A" w:rsidP="0040218A">
      <w:pPr>
        <w:tabs>
          <w:tab w:val="left" w:pos="720"/>
        </w:tabs>
        <w:ind w:right="-6"/>
        <w:jc w:val="both"/>
        <w:rPr>
          <w:b/>
          <w:i/>
          <w:sz w:val="24"/>
          <w:szCs w:val="24"/>
        </w:rPr>
      </w:pPr>
    </w:p>
    <w:p w:rsidR="0040218A" w:rsidRDefault="0040218A" w:rsidP="0040218A">
      <w:pPr>
        <w:ind w:right="-6" w:firstLine="708"/>
        <w:jc w:val="both"/>
        <w:rPr>
          <w:sz w:val="24"/>
          <w:szCs w:val="24"/>
        </w:rPr>
      </w:pPr>
      <w:r w:rsidRPr="0040218A">
        <w:rPr>
          <w:b/>
          <w:i/>
          <w:sz w:val="24"/>
          <w:szCs w:val="24"/>
        </w:rPr>
        <w:t>Охват иммунодиагностикой детей  1-14 лет</w:t>
      </w:r>
      <w:proofErr w:type="gramStart"/>
      <w:r w:rsidRPr="0040218A">
        <w:rPr>
          <w:b/>
          <w:i/>
          <w:sz w:val="24"/>
          <w:szCs w:val="24"/>
        </w:rPr>
        <w:t xml:space="preserve"> (%):</w:t>
      </w:r>
      <w:r w:rsidRPr="0040218A">
        <w:rPr>
          <w:sz w:val="24"/>
          <w:szCs w:val="24"/>
        </w:rPr>
        <w:t xml:space="preserve">  </w:t>
      </w:r>
      <w:proofErr w:type="gramEnd"/>
    </w:p>
    <w:p w:rsidR="008E22E4" w:rsidRPr="0040218A" w:rsidRDefault="008E22E4" w:rsidP="0040218A">
      <w:pPr>
        <w:ind w:right="-6" w:firstLine="708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446"/>
        <w:gridCol w:w="1594"/>
        <w:gridCol w:w="1487"/>
        <w:gridCol w:w="1382"/>
        <w:gridCol w:w="1274"/>
        <w:gridCol w:w="1271"/>
        <w:gridCol w:w="1117"/>
      </w:tblGrid>
      <w:tr w:rsidR="0040218A" w:rsidRPr="0040218A" w:rsidTr="003A58AB">
        <w:trPr>
          <w:trHeight w:val="314"/>
        </w:trPr>
        <w:tc>
          <w:tcPr>
            <w:tcW w:w="1446" w:type="dxa"/>
          </w:tcPr>
          <w:p w:rsidR="0040218A" w:rsidRPr="0040218A" w:rsidRDefault="0040218A" w:rsidP="003A58AB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  <w:u w:val="single"/>
              </w:rPr>
            </w:pPr>
            <w:r w:rsidRPr="0040218A">
              <w:rPr>
                <w:sz w:val="24"/>
                <w:szCs w:val="24"/>
                <w:u w:val="single"/>
              </w:rPr>
              <w:t>2016г.</w:t>
            </w:r>
          </w:p>
        </w:tc>
        <w:tc>
          <w:tcPr>
            <w:tcW w:w="1487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  <w:u w:val="single"/>
              </w:rPr>
            </w:pPr>
            <w:r w:rsidRPr="0040218A">
              <w:rPr>
                <w:sz w:val="24"/>
                <w:szCs w:val="24"/>
                <w:u w:val="single"/>
              </w:rPr>
              <w:t>2017г.</w:t>
            </w:r>
          </w:p>
        </w:tc>
        <w:tc>
          <w:tcPr>
            <w:tcW w:w="1382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  <w:u w:val="single"/>
              </w:rPr>
            </w:pPr>
            <w:r w:rsidRPr="0040218A">
              <w:rPr>
                <w:sz w:val="24"/>
                <w:szCs w:val="24"/>
                <w:u w:val="single"/>
              </w:rPr>
              <w:t>2018г.</w:t>
            </w:r>
          </w:p>
        </w:tc>
        <w:tc>
          <w:tcPr>
            <w:tcW w:w="1274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  <w:u w:val="single"/>
              </w:rPr>
            </w:pPr>
            <w:r w:rsidRPr="0040218A">
              <w:rPr>
                <w:sz w:val="24"/>
                <w:szCs w:val="24"/>
                <w:u w:val="single"/>
              </w:rPr>
              <w:t>2019г.</w:t>
            </w:r>
          </w:p>
        </w:tc>
        <w:tc>
          <w:tcPr>
            <w:tcW w:w="1271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  <w:u w:val="single"/>
              </w:rPr>
            </w:pPr>
            <w:r w:rsidRPr="0040218A">
              <w:rPr>
                <w:sz w:val="24"/>
                <w:szCs w:val="24"/>
                <w:u w:val="single"/>
              </w:rPr>
              <w:t>2020г.</w:t>
            </w:r>
          </w:p>
        </w:tc>
        <w:tc>
          <w:tcPr>
            <w:tcW w:w="1117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  <w:u w:val="single"/>
              </w:rPr>
            </w:pPr>
            <w:r w:rsidRPr="0040218A">
              <w:rPr>
                <w:sz w:val="24"/>
                <w:szCs w:val="24"/>
                <w:u w:val="single"/>
              </w:rPr>
              <w:t>2021г.</w:t>
            </w:r>
          </w:p>
        </w:tc>
      </w:tr>
      <w:tr w:rsidR="0040218A" w:rsidRPr="0040218A" w:rsidTr="003A58AB">
        <w:trPr>
          <w:trHeight w:val="334"/>
        </w:trPr>
        <w:tc>
          <w:tcPr>
            <w:tcW w:w="1446" w:type="dxa"/>
          </w:tcPr>
          <w:p w:rsidR="0040218A" w:rsidRPr="0040218A" w:rsidRDefault="0040218A" w:rsidP="003A58AB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40218A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594" w:type="dxa"/>
            <w:vAlign w:val="center"/>
          </w:tcPr>
          <w:p w:rsidR="0040218A" w:rsidRPr="0040218A" w:rsidRDefault="0040218A" w:rsidP="003A58AB">
            <w:pPr>
              <w:ind w:right="-6"/>
              <w:rPr>
                <w:b/>
                <w:sz w:val="24"/>
                <w:szCs w:val="24"/>
              </w:rPr>
            </w:pPr>
            <w:r w:rsidRPr="0040218A">
              <w:rPr>
                <w:b/>
                <w:sz w:val="24"/>
                <w:szCs w:val="24"/>
              </w:rPr>
              <w:t>76,0</w:t>
            </w:r>
          </w:p>
        </w:tc>
        <w:tc>
          <w:tcPr>
            <w:tcW w:w="1487" w:type="dxa"/>
          </w:tcPr>
          <w:p w:rsidR="0040218A" w:rsidRPr="0040218A" w:rsidRDefault="0040218A" w:rsidP="003A58AB">
            <w:pPr>
              <w:ind w:right="-6"/>
              <w:rPr>
                <w:b/>
                <w:sz w:val="24"/>
                <w:szCs w:val="24"/>
              </w:rPr>
            </w:pPr>
            <w:r w:rsidRPr="0040218A">
              <w:rPr>
                <w:b/>
                <w:sz w:val="24"/>
                <w:szCs w:val="24"/>
              </w:rPr>
              <w:t>89,0</w:t>
            </w:r>
          </w:p>
        </w:tc>
        <w:tc>
          <w:tcPr>
            <w:tcW w:w="1382" w:type="dxa"/>
            <w:vAlign w:val="center"/>
          </w:tcPr>
          <w:p w:rsidR="0040218A" w:rsidRPr="0040218A" w:rsidRDefault="0040218A" w:rsidP="003A58AB">
            <w:pPr>
              <w:ind w:right="-6"/>
              <w:rPr>
                <w:b/>
                <w:sz w:val="24"/>
                <w:szCs w:val="24"/>
              </w:rPr>
            </w:pPr>
            <w:r w:rsidRPr="0040218A">
              <w:rPr>
                <w:b/>
                <w:sz w:val="24"/>
                <w:szCs w:val="24"/>
              </w:rPr>
              <w:t>90,1</w:t>
            </w:r>
          </w:p>
        </w:tc>
        <w:tc>
          <w:tcPr>
            <w:tcW w:w="1274" w:type="dxa"/>
            <w:vAlign w:val="center"/>
          </w:tcPr>
          <w:p w:rsidR="0040218A" w:rsidRPr="0040218A" w:rsidRDefault="0040218A" w:rsidP="003A58AB">
            <w:pPr>
              <w:ind w:right="-6"/>
              <w:rPr>
                <w:b/>
                <w:sz w:val="24"/>
                <w:szCs w:val="24"/>
              </w:rPr>
            </w:pPr>
            <w:r w:rsidRPr="0040218A">
              <w:rPr>
                <w:b/>
                <w:sz w:val="24"/>
                <w:szCs w:val="24"/>
              </w:rPr>
              <w:t>91,2</w:t>
            </w:r>
          </w:p>
        </w:tc>
        <w:tc>
          <w:tcPr>
            <w:tcW w:w="1271" w:type="dxa"/>
          </w:tcPr>
          <w:p w:rsidR="0040218A" w:rsidRPr="0040218A" w:rsidRDefault="0040218A" w:rsidP="003A58AB">
            <w:pPr>
              <w:ind w:right="-6"/>
              <w:rPr>
                <w:b/>
                <w:sz w:val="24"/>
                <w:szCs w:val="24"/>
              </w:rPr>
            </w:pPr>
            <w:r w:rsidRPr="0040218A">
              <w:rPr>
                <w:b/>
                <w:sz w:val="24"/>
                <w:szCs w:val="24"/>
              </w:rPr>
              <w:t>62,7</w:t>
            </w:r>
          </w:p>
        </w:tc>
        <w:tc>
          <w:tcPr>
            <w:tcW w:w="1117" w:type="dxa"/>
          </w:tcPr>
          <w:p w:rsidR="0040218A" w:rsidRPr="0040218A" w:rsidRDefault="0040218A" w:rsidP="003A58AB">
            <w:pPr>
              <w:ind w:right="-6"/>
              <w:rPr>
                <w:b/>
                <w:sz w:val="24"/>
                <w:szCs w:val="24"/>
              </w:rPr>
            </w:pPr>
            <w:r w:rsidRPr="0040218A">
              <w:rPr>
                <w:b/>
                <w:sz w:val="24"/>
                <w:szCs w:val="24"/>
              </w:rPr>
              <w:t>69,5</w:t>
            </w:r>
          </w:p>
        </w:tc>
      </w:tr>
      <w:tr w:rsidR="0040218A" w:rsidRPr="0040218A" w:rsidTr="003A58AB">
        <w:trPr>
          <w:trHeight w:val="314"/>
        </w:trPr>
        <w:tc>
          <w:tcPr>
            <w:tcW w:w="1446" w:type="dxa"/>
          </w:tcPr>
          <w:p w:rsidR="0040218A" w:rsidRPr="0040218A" w:rsidRDefault="0040218A" w:rsidP="003A58AB">
            <w:pPr>
              <w:ind w:right="-6"/>
              <w:jc w:val="both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РФ</w:t>
            </w:r>
          </w:p>
        </w:tc>
        <w:tc>
          <w:tcPr>
            <w:tcW w:w="1594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84,1</w:t>
            </w:r>
          </w:p>
        </w:tc>
        <w:tc>
          <w:tcPr>
            <w:tcW w:w="1487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84,9</w:t>
            </w:r>
          </w:p>
        </w:tc>
        <w:tc>
          <w:tcPr>
            <w:tcW w:w="1382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н/</w:t>
            </w:r>
            <w:proofErr w:type="spellStart"/>
            <w:r w:rsidRPr="0040218A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274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н/</w:t>
            </w:r>
            <w:proofErr w:type="spellStart"/>
            <w:r w:rsidRPr="0040218A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271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н/</w:t>
            </w:r>
            <w:proofErr w:type="spellStart"/>
            <w:r w:rsidRPr="0040218A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17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</w:p>
        </w:tc>
      </w:tr>
      <w:tr w:rsidR="0040218A" w:rsidRPr="0040218A" w:rsidTr="003A58AB">
        <w:trPr>
          <w:trHeight w:val="334"/>
        </w:trPr>
        <w:tc>
          <w:tcPr>
            <w:tcW w:w="1446" w:type="dxa"/>
          </w:tcPr>
          <w:p w:rsidR="0040218A" w:rsidRPr="0040218A" w:rsidRDefault="0040218A" w:rsidP="003A58AB">
            <w:pPr>
              <w:ind w:right="-6"/>
              <w:jc w:val="both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ДФО</w:t>
            </w:r>
          </w:p>
        </w:tc>
        <w:tc>
          <w:tcPr>
            <w:tcW w:w="1594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89,6</w:t>
            </w:r>
          </w:p>
        </w:tc>
        <w:tc>
          <w:tcPr>
            <w:tcW w:w="1487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83,2</w:t>
            </w:r>
          </w:p>
        </w:tc>
        <w:tc>
          <w:tcPr>
            <w:tcW w:w="1382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87,2</w:t>
            </w:r>
          </w:p>
        </w:tc>
        <w:tc>
          <w:tcPr>
            <w:tcW w:w="1274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87,6</w:t>
            </w:r>
          </w:p>
        </w:tc>
        <w:tc>
          <w:tcPr>
            <w:tcW w:w="1271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76,8</w:t>
            </w:r>
          </w:p>
        </w:tc>
        <w:tc>
          <w:tcPr>
            <w:tcW w:w="1117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</w:p>
        </w:tc>
      </w:tr>
    </w:tbl>
    <w:p w:rsidR="0040218A" w:rsidRPr="0040218A" w:rsidRDefault="0040218A" w:rsidP="0040218A">
      <w:pPr>
        <w:ind w:firstLine="708"/>
        <w:rPr>
          <w:sz w:val="24"/>
          <w:szCs w:val="24"/>
        </w:rPr>
      </w:pPr>
      <w:r w:rsidRPr="0040218A">
        <w:rPr>
          <w:sz w:val="24"/>
          <w:szCs w:val="24"/>
        </w:rPr>
        <w:t xml:space="preserve">  </w:t>
      </w:r>
    </w:p>
    <w:p w:rsidR="0040218A" w:rsidRPr="0040218A" w:rsidRDefault="0040218A" w:rsidP="0040218A">
      <w:pPr>
        <w:ind w:firstLine="708"/>
        <w:jc w:val="both"/>
        <w:rPr>
          <w:sz w:val="24"/>
          <w:szCs w:val="24"/>
        </w:rPr>
      </w:pPr>
      <w:r w:rsidRPr="0040218A">
        <w:rPr>
          <w:sz w:val="24"/>
          <w:szCs w:val="24"/>
        </w:rPr>
        <w:t>В 14 районах края  выполнен плановый показатель охвата иммунодиагностикой детей 1-14 лет (90% и выше).</w:t>
      </w:r>
    </w:p>
    <w:p w:rsidR="0040218A" w:rsidRPr="0040218A" w:rsidRDefault="0040218A" w:rsidP="0040218A">
      <w:pPr>
        <w:ind w:firstLine="708"/>
        <w:jc w:val="both"/>
        <w:rPr>
          <w:sz w:val="24"/>
          <w:szCs w:val="24"/>
        </w:rPr>
      </w:pPr>
      <w:r w:rsidRPr="0040218A">
        <w:rPr>
          <w:sz w:val="24"/>
          <w:szCs w:val="24"/>
        </w:rPr>
        <w:t xml:space="preserve">Неудовлетворительные  результаты, ниже краевого показателя отмечены  в 9 районах края и в </w:t>
      </w:r>
      <w:proofErr w:type="gramStart"/>
      <w:r w:rsidRPr="0040218A">
        <w:rPr>
          <w:sz w:val="24"/>
          <w:szCs w:val="24"/>
        </w:rPr>
        <w:t>г</w:t>
      </w:r>
      <w:proofErr w:type="gramEnd"/>
      <w:r w:rsidRPr="0040218A">
        <w:rPr>
          <w:sz w:val="24"/>
          <w:szCs w:val="24"/>
        </w:rPr>
        <w:t>. Чита:</w:t>
      </w:r>
    </w:p>
    <w:p w:rsidR="0040218A" w:rsidRPr="0040218A" w:rsidRDefault="0040218A" w:rsidP="0040218A">
      <w:pPr>
        <w:jc w:val="both"/>
        <w:rPr>
          <w:sz w:val="24"/>
          <w:szCs w:val="24"/>
        </w:rPr>
      </w:pPr>
    </w:p>
    <w:p w:rsidR="0040218A" w:rsidRPr="0040218A" w:rsidRDefault="0040218A" w:rsidP="0040218A">
      <w:pPr>
        <w:ind w:right="-6"/>
        <w:jc w:val="both"/>
        <w:rPr>
          <w:sz w:val="24"/>
          <w:szCs w:val="24"/>
        </w:rPr>
      </w:pPr>
      <w:r w:rsidRPr="0040218A">
        <w:rPr>
          <w:sz w:val="24"/>
          <w:szCs w:val="24"/>
        </w:rPr>
        <w:t>Карымский – 40,0%</w:t>
      </w:r>
    </w:p>
    <w:p w:rsidR="0040218A" w:rsidRPr="0040218A" w:rsidRDefault="0040218A" w:rsidP="0040218A">
      <w:pPr>
        <w:ind w:right="-6"/>
        <w:jc w:val="both"/>
        <w:rPr>
          <w:sz w:val="24"/>
          <w:szCs w:val="24"/>
        </w:rPr>
      </w:pPr>
      <w:proofErr w:type="spellStart"/>
      <w:proofErr w:type="gramStart"/>
      <w:r w:rsidRPr="0040218A">
        <w:rPr>
          <w:sz w:val="24"/>
          <w:szCs w:val="24"/>
        </w:rPr>
        <w:t>Газ-Заводский</w:t>
      </w:r>
      <w:proofErr w:type="spellEnd"/>
      <w:proofErr w:type="gramEnd"/>
      <w:r w:rsidRPr="0040218A">
        <w:rPr>
          <w:sz w:val="24"/>
          <w:szCs w:val="24"/>
        </w:rPr>
        <w:t xml:space="preserve"> – 41,6% </w:t>
      </w:r>
    </w:p>
    <w:p w:rsidR="0040218A" w:rsidRPr="0040218A" w:rsidRDefault="0040218A" w:rsidP="0040218A">
      <w:pPr>
        <w:ind w:right="-6"/>
        <w:jc w:val="both"/>
        <w:rPr>
          <w:sz w:val="24"/>
          <w:szCs w:val="24"/>
        </w:rPr>
      </w:pPr>
      <w:r w:rsidRPr="0040218A">
        <w:rPr>
          <w:sz w:val="24"/>
          <w:szCs w:val="24"/>
        </w:rPr>
        <w:t>г. Чита – 52,2%</w:t>
      </w:r>
    </w:p>
    <w:p w:rsidR="0040218A" w:rsidRPr="0040218A" w:rsidRDefault="0040218A" w:rsidP="0040218A">
      <w:pPr>
        <w:ind w:right="-6"/>
        <w:jc w:val="both"/>
        <w:rPr>
          <w:sz w:val="24"/>
          <w:szCs w:val="24"/>
        </w:rPr>
      </w:pPr>
      <w:r w:rsidRPr="0040218A">
        <w:rPr>
          <w:sz w:val="24"/>
          <w:szCs w:val="24"/>
        </w:rPr>
        <w:t>Читинский – 55,8%</w:t>
      </w:r>
    </w:p>
    <w:p w:rsidR="0040218A" w:rsidRPr="0040218A" w:rsidRDefault="0040218A" w:rsidP="0040218A">
      <w:pPr>
        <w:ind w:right="-6"/>
        <w:jc w:val="both"/>
        <w:rPr>
          <w:sz w:val="24"/>
          <w:szCs w:val="24"/>
        </w:rPr>
      </w:pPr>
      <w:proofErr w:type="spellStart"/>
      <w:r w:rsidRPr="0040218A">
        <w:rPr>
          <w:sz w:val="24"/>
          <w:szCs w:val="24"/>
        </w:rPr>
        <w:t>Оловяннинский</w:t>
      </w:r>
      <w:proofErr w:type="spellEnd"/>
      <w:r w:rsidRPr="0040218A">
        <w:rPr>
          <w:sz w:val="24"/>
          <w:szCs w:val="24"/>
        </w:rPr>
        <w:t xml:space="preserve"> – 57,5%</w:t>
      </w:r>
    </w:p>
    <w:p w:rsidR="0040218A" w:rsidRPr="0040218A" w:rsidRDefault="0040218A" w:rsidP="0040218A">
      <w:pPr>
        <w:ind w:right="-6"/>
        <w:jc w:val="both"/>
        <w:rPr>
          <w:sz w:val="24"/>
          <w:szCs w:val="24"/>
        </w:rPr>
      </w:pPr>
      <w:r w:rsidRPr="0040218A">
        <w:rPr>
          <w:sz w:val="24"/>
          <w:szCs w:val="24"/>
        </w:rPr>
        <w:t>Акшинский – 58,0%</w:t>
      </w:r>
    </w:p>
    <w:p w:rsidR="0040218A" w:rsidRPr="0040218A" w:rsidRDefault="0040218A" w:rsidP="0040218A">
      <w:pPr>
        <w:ind w:right="-6"/>
        <w:jc w:val="both"/>
        <w:rPr>
          <w:sz w:val="24"/>
          <w:szCs w:val="24"/>
        </w:rPr>
      </w:pPr>
      <w:proofErr w:type="spellStart"/>
      <w:r w:rsidRPr="0040218A">
        <w:rPr>
          <w:sz w:val="24"/>
          <w:szCs w:val="24"/>
        </w:rPr>
        <w:t>Улетовский</w:t>
      </w:r>
      <w:proofErr w:type="spellEnd"/>
      <w:r w:rsidRPr="0040218A">
        <w:rPr>
          <w:sz w:val="24"/>
          <w:szCs w:val="24"/>
        </w:rPr>
        <w:t xml:space="preserve"> – 59,1%</w:t>
      </w:r>
    </w:p>
    <w:p w:rsidR="0040218A" w:rsidRPr="0040218A" w:rsidRDefault="0040218A" w:rsidP="0040218A">
      <w:pPr>
        <w:ind w:right="-6"/>
        <w:jc w:val="both"/>
        <w:rPr>
          <w:sz w:val="24"/>
          <w:szCs w:val="24"/>
        </w:rPr>
      </w:pPr>
      <w:r w:rsidRPr="0040218A">
        <w:rPr>
          <w:sz w:val="24"/>
          <w:szCs w:val="24"/>
        </w:rPr>
        <w:t>Тунгокоченский – 60,4%</w:t>
      </w:r>
    </w:p>
    <w:p w:rsidR="0040218A" w:rsidRPr="0040218A" w:rsidRDefault="0040218A" w:rsidP="0040218A">
      <w:pPr>
        <w:ind w:right="-6"/>
        <w:jc w:val="both"/>
        <w:rPr>
          <w:sz w:val="24"/>
          <w:szCs w:val="24"/>
        </w:rPr>
      </w:pPr>
      <w:r w:rsidRPr="0040218A">
        <w:rPr>
          <w:sz w:val="24"/>
          <w:szCs w:val="24"/>
        </w:rPr>
        <w:t xml:space="preserve">Борзинский – 62,9% </w:t>
      </w:r>
    </w:p>
    <w:p w:rsidR="0040218A" w:rsidRPr="0040218A" w:rsidRDefault="0040218A" w:rsidP="0040218A">
      <w:pPr>
        <w:ind w:right="-6"/>
        <w:jc w:val="both"/>
        <w:rPr>
          <w:sz w:val="24"/>
          <w:szCs w:val="24"/>
        </w:rPr>
      </w:pPr>
      <w:r w:rsidRPr="0040218A">
        <w:rPr>
          <w:sz w:val="24"/>
          <w:szCs w:val="24"/>
        </w:rPr>
        <w:t>Сретенский – 66,8%</w:t>
      </w:r>
    </w:p>
    <w:p w:rsidR="0040218A" w:rsidRPr="0040218A" w:rsidRDefault="0040218A" w:rsidP="0040218A">
      <w:pPr>
        <w:ind w:right="-6"/>
        <w:jc w:val="both"/>
        <w:rPr>
          <w:sz w:val="24"/>
          <w:szCs w:val="24"/>
        </w:rPr>
      </w:pPr>
    </w:p>
    <w:p w:rsidR="0040218A" w:rsidRPr="0040218A" w:rsidRDefault="0040218A" w:rsidP="0040218A">
      <w:pPr>
        <w:ind w:firstLine="708"/>
        <w:rPr>
          <w:b/>
          <w:i/>
          <w:sz w:val="24"/>
          <w:szCs w:val="24"/>
        </w:rPr>
      </w:pPr>
    </w:p>
    <w:p w:rsidR="0040218A" w:rsidRPr="0040218A" w:rsidRDefault="0040218A" w:rsidP="0040218A">
      <w:pPr>
        <w:ind w:firstLine="708"/>
        <w:rPr>
          <w:b/>
          <w:i/>
          <w:sz w:val="24"/>
          <w:szCs w:val="24"/>
        </w:rPr>
      </w:pPr>
      <w:r w:rsidRPr="0040218A">
        <w:rPr>
          <w:b/>
          <w:i/>
          <w:sz w:val="24"/>
          <w:szCs w:val="24"/>
        </w:rPr>
        <w:t xml:space="preserve">Охват </w:t>
      </w:r>
      <w:proofErr w:type="spellStart"/>
      <w:r w:rsidRPr="0040218A">
        <w:rPr>
          <w:b/>
          <w:i/>
          <w:sz w:val="24"/>
          <w:szCs w:val="24"/>
        </w:rPr>
        <w:t>туберкулинодиагностикой</w:t>
      </w:r>
      <w:proofErr w:type="spellEnd"/>
      <w:r w:rsidRPr="0040218A">
        <w:rPr>
          <w:b/>
          <w:i/>
          <w:sz w:val="24"/>
          <w:szCs w:val="24"/>
        </w:rPr>
        <w:t xml:space="preserve"> подростков</w:t>
      </w:r>
      <w:proofErr w:type="gramStart"/>
      <w:r w:rsidRPr="0040218A">
        <w:rPr>
          <w:b/>
          <w:i/>
          <w:sz w:val="24"/>
          <w:szCs w:val="24"/>
        </w:rPr>
        <w:t xml:space="preserve"> (%):</w:t>
      </w:r>
      <w:proofErr w:type="gramEnd"/>
    </w:p>
    <w:p w:rsidR="0040218A" w:rsidRPr="0040218A" w:rsidRDefault="0040218A" w:rsidP="0040218A">
      <w:pPr>
        <w:ind w:firstLine="708"/>
        <w:rPr>
          <w:b/>
          <w:i/>
          <w:sz w:val="24"/>
          <w:szCs w:val="24"/>
        </w:rPr>
      </w:pPr>
    </w:p>
    <w:p w:rsidR="0040218A" w:rsidRPr="0040218A" w:rsidRDefault="0040218A" w:rsidP="0040218A">
      <w:pPr>
        <w:rPr>
          <w:sz w:val="24"/>
          <w:szCs w:val="24"/>
        </w:rPr>
      </w:pPr>
      <w:r w:rsidRPr="0040218A">
        <w:rPr>
          <w:sz w:val="24"/>
          <w:szCs w:val="24"/>
        </w:rPr>
        <w:t>2018г. – 91,6                   2019г. – 95,2                    2020г. – 65,5                2021г. – 66,6</w:t>
      </w:r>
    </w:p>
    <w:p w:rsidR="0040218A" w:rsidRPr="0040218A" w:rsidRDefault="0040218A" w:rsidP="0040218A">
      <w:pPr>
        <w:rPr>
          <w:b/>
          <w:i/>
          <w:sz w:val="24"/>
          <w:szCs w:val="24"/>
        </w:rPr>
      </w:pPr>
      <w:r w:rsidRPr="0040218A">
        <w:rPr>
          <w:sz w:val="24"/>
          <w:szCs w:val="24"/>
        </w:rPr>
        <w:t xml:space="preserve"> </w:t>
      </w:r>
    </w:p>
    <w:p w:rsidR="0040218A" w:rsidRPr="0040218A" w:rsidRDefault="0040218A" w:rsidP="0040218A">
      <w:pPr>
        <w:ind w:firstLine="708"/>
        <w:jc w:val="both"/>
        <w:rPr>
          <w:b/>
          <w:i/>
          <w:sz w:val="24"/>
          <w:szCs w:val="24"/>
        </w:rPr>
      </w:pPr>
      <w:r w:rsidRPr="0040218A">
        <w:rPr>
          <w:sz w:val="24"/>
          <w:szCs w:val="24"/>
        </w:rPr>
        <w:t>В 13 районах края  показатель охвата иммунодиагностикой подростков выше 90%.</w:t>
      </w:r>
      <w:r w:rsidRPr="0040218A">
        <w:rPr>
          <w:b/>
          <w:i/>
          <w:sz w:val="24"/>
          <w:szCs w:val="24"/>
        </w:rPr>
        <w:t xml:space="preserve"> </w:t>
      </w:r>
    </w:p>
    <w:p w:rsidR="0040218A" w:rsidRPr="0040218A" w:rsidRDefault="0040218A" w:rsidP="0040218A">
      <w:pPr>
        <w:ind w:firstLine="708"/>
        <w:jc w:val="both"/>
        <w:rPr>
          <w:b/>
          <w:i/>
          <w:sz w:val="24"/>
          <w:szCs w:val="24"/>
        </w:rPr>
      </w:pPr>
      <w:r w:rsidRPr="0040218A">
        <w:rPr>
          <w:b/>
          <w:i/>
          <w:sz w:val="24"/>
          <w:szCs w:val="24"/>
        </w:rPr>
        <w:t xml:space="preserve">                                                                                             </w:t>
      </w:r>
      <w:r w:rsidRPr="0040218A">
        <w:rPr>
          <w:i/>
          <w:sz w:val="24"/>
          <w:szCs w:val="24"/>
        </w:rPr>
        <w:t xml:space="preserve"> </w:t>
      </w:r>
    </w:p>
    <w:p w:rsidR="0040218A" w:rsidRPr="0040218A" w:rsidRDefault="0040218A" w:rsidP="0040218A">
      <w:pPr>
        <w:rPr>
          <w:sz w:val="24"/>
          <w:szCs w:val="24"/>
        </w:rPr>
      </w:pPr>
      <w:r w:rsidRPr="0040218A">
        <w:rPr>
          <w:sz w:val="24"/>
          <w:szCs w:val="24"/>
        </w:rPr>
        <w:t xml:space="preserve">          Низкие результаты в 8 районах края и в </w:t>
      </w:r>
      <w:proofErr w:type="gramStart"/>
      <w:r w:rsidRPr="0040218A">
        <w:rPr>
          <w:sz w:val="24"/>
          <w:szCs w:val="24"/>
        </w:rPr>
        <w:t>г</w:t>
      </w:r>
      <w:proofErr w:type="gramEnd"/>
      <w:r w:rsidRPr="0040218A">
        <w:rPr>
          <w:sz w:val="24"/>
          <w:szCs w:val="24"/>
        </w:rPr>
        <w:t>. Чита:</w:t>
      </w:r>
    </w:p>
    <w:p w:rsidR="0040218A" w:rsidRPr="0040218A" w:rsidRDefault="0040218A" w:rsidP="0040218A">
      <w:pPr>
        <w:rPr>
          <w:sz w:val="24"/>
          <w:szCs w:val="24"/>
        </w:rPr>
      </w:pPr>
    </w:p>
    <w:p w:rsidR="0040218A" w:rsidRPr="0040218A" w:rsidRDefault="0040218A" w:rsidP="0040218A">
      <w:pPr>
        <w:rPr>
          <w:sz w:val="24"/>
          <w:szCs w:val="24"/>
        </w:rPr>
      </w:pPr>
      <w:proofErr w:type="spellStart"/>
      <w:proofErr w:type="gramStart"/>
      <w:r w:rsidRPr="0040218A">
        <w:rPr>
          <w:sz w:val="24"/>
          <w:szCs w:val="24"/>
        </w:rPr>
        <w:t>Газ-Заводский</w:t>
      </w:r>
      <w:proofErr w:type="spellEnd"/>
      <w:proofErr w:type="gramEnd"/>
      <w:r w:rsidRPr="0040218A">
        <w:rPr>
          <w:sz w:val="24"/>
          <w:szCs w:val="24"/>
        </w:rPr>
        <w:t xml:space="preserve"> – 12,8%</w:t>
      </w:r>
    </w:p>
    <w:p w:rsidR="0040218A" w:rsidRPr="0040218A" w:rsidRDefault="0040218A" w:rsidP="0040218A">
      <w:pPr>
        <w:rPr>
          <w:sz w:val="24"/>
          <w:szCs w:val="24"/>
        </w:rPr>
      </w:pPr>
      <w:proofErr w:type="spellStart"/>
      <w:r w:rsidRPr="0040218A">
        <w:rPr>
          <w:sz w:val="24"/>
          <w:szCs w:val="24"/>
        </w:rPr>
        <w:t>Улетовский</w:t>
      </w:r>
      <w:proofErr w:type="spellEnd"/>
      <w:r w:rsidRPr="0040218A">
        <w:rPr>
          <w:sz w:val="24"/>
          <w:szCs w:val="24"/>
        </w:rPr>
        <w:t xml:space="preserve"> – 29,2%</w:t>
      </w:r>
    </w:p>
    <w:p w:rsidR="0040218A" w:rsidRPr="0040218A" w:rsidRDefault="0040218A" w:rsidP="0040218A">
      <w:pPr>
        <w:rPr>
          <w:sz w:val="24"/>
          <w:szCs w:val="24"/>
        </w:rPr>
      </w:pPr>
      <w:proofErr w:type="spellStart"/>
      <w:r w:rsidRPr="0040218A">
        <w:rPr>
          <w:sz w:val="24"/>
          <w:szCs w:val="24"/>
        </w:rPr>
        <w:t>Каларский</w:t>
      </w:r>
      <w:proofErr w:type="spellEnd"/>
      <w:r w:rsidRPr="0040218A">
        <w:rPr>
          <w:sz w:val="24"/>
          <w:szCs w:val="24"/>
        </w:rPr>
        <w:t xml:space="preserve"> – 35,9%</w:t>
      </w:r>
    </w:p>
    <w:p w:rsidR="0040218A" w:rsidRPr="0040218A" w:rsidRDefault="0040218A" w:rsidP="0040218A">
      <w:pPr>
        <w:rPr>
          <w:sz w:val="24"/>
          <w:szCs w:val="24"/>
        </w:rPr>
      </w:pPr>
      <w:r w:rsidRPr="0040218A">
        <w:rPr>
          <w:sz w:val="24"/>
          <w:szCs w:val="24"/>
        </w:rPr>
        <w:t xml:space="preserve"> Забайкальский – 46,1%</w:t>
      </w:r>
    </w:p>
    <w:p w:rsidR="0040218A" w:rsidRPr="0040218A" w:rsidRDefault="0040218A" w:rsidP="0040218A">
      <w:pPr>
        <w:rPr>
          <w:sz w:val="24"/>
          <w:szCs w:val="24"/>
        </w:rPr>
      </w:pPr>
      <w:r w:rsidRPr="0040218A">
        <w:rPr>
          <w:sz w:val="24"/>
          <w:szCs w:val="24"/>
        </w:rPr>
        <w:t>г</w:t>
      </w:r>
      <w:proofErr w:type="gramStart"/>
      <w:r w:rsidRPr="0040218A">
        <w:rPr>
          <w:sz w:val="24"/>
          <w:szCs w:val="24"/>
        </w:rPr>
        <w:t>.Ч</w:t>
      </w:r>
      <w:proofErr w:type="gramEnd"/>
      <w:r w:rsidRPr="0040218A">
        <w:rPr>
          <w:sz w:val="24"/>
          <w:szCs w:val="24"/>
        </w:rPr>
        <w:t>ита – 45,3%</w:t>
      </w:r>
    </w:p>
    <w:p w:rsidR="0040218A" w:rsidRPr="0040218A" w:rsidRDefault="0040218A" w:rsidP="0040218A">
      <w:pPr>
        <w:rPr>
          <w:sz w:val="24"/>
          <w:szCs w:val="24"/>
        </w:rPr>
      </w:pPr>
      <w:proofErr w:type="spellStart"/>
      <w:r w:rsidRPr="0040218A">
        <w:rPr>
          <w:sz w:val="24"/>
          <w:szCs w:val="24"/>
        </w:rPr>
        <w:t>Оловяннинский</w:t>
      </w:r>
      <w:proofErr w:type="spellEnd"/>
      <w:r w:rsidRPr="0040218A">
        <w:rPr>
          <w:sz w:val="24"/>
          <w:szCs w:val="24"/>
        </w:rPr>
        <w:t xml:space="preserve"> – 45,2% </w:t>
      </w:r>
    </w:p>
    <w:p w:rsidR="0040218A" w:rsidRPr="0040218A" w:rsidRDefault="0040218A" w:rsidP="0040218A">
      <w:pPr>
        <w:rPr>
          <w:sz w:val="24"/>
          <w:szCs w:val="24"/>
        </w:rPr>
      </w:pPr>
      <w:r w:rsidRPr="0040218A">
        <w:rPr>
          <w:sz w:val="24"/>
          <w:szCs w:val="24"/>
        </w:rPr>
        <w:t>Забайкальский – 46,1%</w:t>
      </w:r>
    </w:p>
    <w:p w:rsidR="0040218A" w:rsidRPr="0040218A" w:rsidRDefault="0040218A" w:rsidP="0040218A">
      <w:pPr>
        <w:rPr>
          <w:sz w:val="24"/>
          <w:szCs w:val="24"/>
        </w:rPr>
      </w:pPr>
      <w:r w:rsidRPr="0040218A">
        <w:rPr>
          <w:sz w:val="24"/>
          <w:szCs w:val="24"/>
        </w:rPr>
        <w:t>Тунгокоченский – 47,2%</w:t>
      </w:r>
    </w:p>
    <w:p w:rsidR="0040218A" w:rsidRPr="0040218A" w:rsidRDefault="0040218A" w:rsidP="0040218A">
      <w:pPr>
        <w:rPr>
          <w:sz w:val="24"/>
          <w:szCs w:val="24"/>
        </w:rPr>
      </w:pPr>
      <w:r w:rsidRPr="0040218A">
        <w:rPr>
          <w:sz w:val="24"/>
          <w:szCs w:val="24"/>
        </w:rPr>
        <w:t>Читинский – 47,8%</w:t>
      </w:r>
    </w:p>
    <w:p w:rsidR="0040218A" w:rsidRPr="0040218A" w:rsidRDefault="0040218A" w:rsidP="0040218A">
      <w:pPr>
        <w:rPr>
          <w:sz w:val="24"/>
          <w:szCs w:val="24"/>
        </w:rPr>
      </w:pPr>
      <w:r w:rsidRPr="0040218A">
        <w:rPr>
          <w:sz w:val="24"/>
          <w:szCs w:val="24"/>
        </w:rPr>
        <w:t>Борзинский – 54,6%</w:t>
      </w:r>
    </w:p>
    <w:p w:rsidR="0040218A" w:rsidRPr="0040218A" w:rsidRDefault="0040218A" w:rsidP="0040218A">
      <w:pPr>
        <w:rPr>
          <w:sz w:val="24"/>
          <w:szCs w:val="24"/>
        </w:rPr>
      </w:pPr>
      <w:r w:rsidRPr="0040218A">
        <w:rPr>
          <w:sz w:val="24"/>
          <w:szCs w:val="24"/>
        </w:rPr>
        <w:t xml:space="preserve">Сретенский – 60,4%   </w:t>
      </w:r>
    </w:p>
    <w:p w:rsidR="0040218A" w:rsidRPr="0040218A" w:rsidRDefault="0040218A" w:rsidP="0040218A">
      <w:pPr>
        <w:rPr>
          <w:sz w:val="24"/>
          <w:szCs w:val="24"/>
        </w:rPr>
      </w:pPr>
      <w:r w:rsidRPr="0040218A">
        <w:rPr>
          <w:sz w:val="24"/>
          <w:szCs w:val="24"/>
        </w:rPr>
        <w:t>Дульдургинский – 63,0%</w:t>
      </w:r>
    </w:p>
    <w:p w:rsidR="0040218A" w:rsidRPr="0040218A" w:rsidRDefault="0040218A" w:rsidP="0040218A">
      <w:pPr>
        <w:rPr>
          <w:sz w:val="24"/>
          <w:szCs w:val="24"/>
        </w:rPr>
      </w:pPr>
    </w:p>
    <w:p w:rsidR="0040218A" w:rsidRPr="0040218A" w:rsidRDefault="0040218A" w:rsidP="0040218A">
      <w:pPr>
        <w:rPr>
          <w:sz w:val="24"/>
          <w:szCs w:val="24"/>
        </w:rPr>
      </w:pPr>
    </w:p>
    <w:p w:rsidR="0040218A" w:rsidRPr="0040218A" w:rsidRDefault="0040218A" w:rsidP="0040218A">
      <w:pPr>
        <w:ind w:firstLine="708"/>
        <w:rPr>
          <w:b/>
          <w:i/>
          <w:sz w:val="24"/>
          <w:szCs w:val="24"/>
        </w:rPr>
      </w:pPr>
      <w:r w:rsidRPr="0040218A">
        <w:rPr>
          <w:b/>
          <w:i/>
          <w:sz w:val="24"/>
          <w:szCs w:val="24"/>
        </w:rPr>
        <w:t>Охват подростков флюорографическим обследованием:</w:t>
      </w:r>
    </w:p>
    <w:p w:rsidR="0040218A" w:rsidRPr="0040218A" w:rsidRDefault="0040218A" w:rsidP="0040218A">
      <w:pPr>
        <w:ind w:firstLine="708"/>
        <w:rPr>
          <w:b/>
          <w:i/>
          <w:sz w:val="24"/>
          <w:szCs w:val="24"/>
        </w:rPr>
      </w:pPr>
    </w:p>
    <w:p w:rsidR="0040218A" w:rsidRPr="0040218A" w:rsidRDefault="0040218A" w:rsidP="0040218A">
      <w:pPr>
        <w:ind w:right="-6"/>
        <w:jc w:val="both"/>
        <w:rPr>
          <w:sz w:val="24"/>
          <w:szCs w:val="24"/>
        </w:rPr>
      </w:pPr>
      <w:r w:rsidRPr="0040218A">
        <w:rPr>
          <w:sz w:val="24"/>
          <w:szCs w:val="24"/>
        </w:rPr>
        <w:t xml:space="preserve">            2018г. –98,3%                 2019г. -  95,3%            2020г. – 83,6%          2021г. – 83,0%</w:t>
      </w:r>
    </w:p>
    <w:p w:rsidR="0040218A" w:rsidRDefault="0040218A" w:rsidP="0040218A">
      <w:pPr>
        <w:rPr>
          <w:sz w:val="24"/>
          <w:szCs w:val="24"/>
        </w:rPr>
      </w:pPr>
    </w:p>
    <w:p w:rsidR="00186DE7" w:rsidRPr="0040218A" w:rsidRDefault="00186DE7" w:rsidP="00186DE7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Низкие показатели отмечены в </w:t>
      </w:r>
      <w:r w:rsidRPr="0040218A">
        <w:rPr>
          <w:sz w:val="24"/>
          <w:szCs w:val="24"/>
        </w:rPr>
        <w:t xml:space="preserve"> районах края:</w:t>
      </w:r>
    </w:p>
    <w:p w:rsidR="00186DE7" w:rsidRPr="0040218A" w:rsidRDefault="00186DE7" w:rsidP="00186DE7">
      <w:pPr>
        <w:ind w:left="708" w:right="-6"/>
        <w:jc w:val="both"/>
        <w:rPr>
          <w:sz w:val="24"/>
          <w:szCs w:val="24"/>
        </w:rPr>
      </w:pPr>
    </w:p>
    <w:p w:rsidR="00186DE7" w:rsidRPr="0040218A" w:rsidRDefault="00186DE7" w:rsidP="00186DE7">
      <w:pPr>
        <w:ind w:left="708" w:right="-6"/>
        <w:jc w:val="both"/>
        <w:rPr>
          <w:sz w:val="24"/>
          <w:szCs w:val="24"/>
        </w:rPr>
      </w:pPr>
      <w:r>
        <w:rPr>
          <w:sz w:val="24"/>
          <w:szCs w:val="24"/>
        </w:rPr>
        <w:t>Забайкальский – 61,4</w:t>
      </w:r>
      <w:r w:rsidRPr="0040218A">
        <w:rPr>
          <w:sz w:val="24"/>
          <w:szCs w:val="24"/>
        </w:rPr>
        <w:t xml:space="preserve">%  </w:t>
      </w:r>
    </w:p>
    <w:p w:rsidR="00186DE7" w:rsidRPr="0040218A" w:rsidRDefault="00186DE7" w:rsidP="00186DE7">
      <w:pPr>
        <w:ind w:left="708" w:right="-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Тунгокоченский – 30,2</w:t>
      </w:r>
      <w:r w:rsidRPr="0040218A">
        <w:rPr>
          <w:sz w:val="24"/>
          <w:szCs w:val="24"/>
        </w:rPr>
        <w:t>%</w:t>
      </w:r>
    </w:p>
    <w:p w:rsidR="00186DE7" w:rsidRPr="0040218A" w:rsidRDefault="00186DE7" w:rsidP="00186DE7">
      <w:pPr>
        <w:ind w:left="708" w:right="-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Улетовский</w:t>
      </w:r>
      <w:proofErr w:type="spellEnd"/>
      <w:r>
        <w:rPr>
          <w:sz w:val="24"/>
          <w:szCs w:val="24"/>
        </w:rPr>
        <w:t xml:space="preserve"> – 60,1</w:t>
      </w:r>
      <w:r w:rsidRPr="0040218A">
        <w:rPr>
          <w:sz w:val="24"/>
          <w:szCs w:val="24"/>
        </w:rPr>
        <w:t>%</w:t>
      </w:r>
    </w:p>
    <w:p w:rsidR="00186DE7" w:rsidRPr="0040218A" w:rsidRDefault="00186DE7" w:rsidP="0040218A">
      <w:pPr>
        <w:rPr>
          <w:sz w:val="24"/>
          <w:szCs w:val="24"/>
        </w:rPr>
      </w:pPr>
    </w:p>
    <w:p w:rsidR="0040218A" w:rsidRPr="0040218A" w:rsidRDefault="0040218A" w:rsidP="0040218A">
      <w:pPr>
        <w:ind w:right="-6" w:firstLine="708"/>
        <w:jc w:val="both"/>
        <w:rPr>
          <w:sz w:val="24"/>
          <w:szCs w:val="24"/>
        </w:rPr>
      </w:pPr>
      <w:r w:rsidRPr="0040218A">
        <w:rPr>
          <w:sz w:val="24"/>
          <w:szCs w:val="24"/>
        </w:rPr>
        <w:t xml:space="preserve">Показатель охвата населения Забайкальского края старше 15 лет рентгенофлюорографическим обследованием на протяжении ряда лет значительно превышает показатели по РФ и ДФО. В 2020г. снижение показателя связано с ограничительными мероприятиями по </w:t>
      </w:r>
      <w:r w:rsidRPr="0040218A">
        <w:rPr>
          <w:sz w:val="24"/>
          <w:szCs w:val="24"/>
          <w:lang w:val="en-US"/>
        </w:rPr>
        <w:t>COVID</w:t>
      </w:r>
      <w:r w:rsidRPr="0040218A">
        <w:rPr>
          <w:sz w:val="24"/>
          <w:szCs w:val="24"/>
        </w:rPr>
        <w:t xml:space="preserve"> 19. В 2021г. охват населения флюорографией составил 79,8%,что на 10,7% выше, чем в предыдущем году.</w:t>
      </w:r>
    </w:p>
    <w:p w:rsidR="0040218A" w:rsidRPr="0040218A" w:rsidRDefault="0040218A" w:rsidP="0040218A">
      <w:pPr>
        <w:ind w:right="-6" w:firstLine="284"/>
        <w:jc w:val="both"/>
        <w:rPr>
          <w:sz w:val="24"/>
          <w:szCs w:val="24"/>
        </w:rPr>
      </w:pPr>
      <w:r w:rsidRPr="0040218A">
        <w:rPr>
          <w:sz w:val="24"/>
          <w:szCs w:val="24"/>
        </w:rPr>
        <w:t xml:space="preserve">     </w:t>
      </w:r>
    </w:p>
    <w:p w:rsidR="0040218A" w:rsidRDefault="0040218A" w:rsidP="0040218A">
      <w:pPr>
        <w:ind w:right="-6"/>
        <w:jc w:val="both"/>
        <w:rPr>
          <w:b/>
          <w:i/>
          <w:sz w:val="24"/>
          <w:szCs w:val="24"/>
        </w:rPr>
      </w:pPr>
      <w:r w:rsidRPr="0040218A">
        <w:rPr>
          <w:b/>
          <w:i/>
          <w:sz w:val="24"/>
          <w:szCs w:val="24"/>
        </w:rPr>
        <w:t>Охват населения края старше 15 лет рентгенофлюорографическим обследованием</w:t>
      </w:r>
      <w:proofErr w:type="gramStart"/>
      <w:r w:rsidRPr="0040218A">
        <w:rPr>
          <w:b/>
          <w:i/>
          <w:sz w:val="24"/>
          <w:szCs w:val="24"/>
        </w:rPr>
        <w:t xml:space="preserve"> (%):</w:t>
      </w:r>
      <w:proofErr w:type="gramEnd"/>
    </w:p>
    <w:p w:rsidR="008E22E4" w:rsidRPr="0040218A" w:rsidRDefault="008E22E4" w:rsidP="0040218A">
      <w:pPr>
        <w:ind w:right="-6"/>
        <w:jc w:val="both"/>
        <w:rPr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1255"/>
        <w:gridCol w:w="1408"/>
        <w:gridCol w:w="1409"/>
        <w:gridCol w:w="1408"/>
        <w:gridCol w:w="1408"/>
        <w:gridCol w:w="1408"/>
        <w:gridCol w:w="1275"/>
      </w:tblGrid>
      <w:tr w:rsidR="0040218A" w:rsidRPr="0040218A" w:rsidTr="003A58AB">
        <w:trPr>
          <w:trHeight w:val="303"/>
        </w:trPr>
        <w:tc>
          <w:tcPr>
            <w:tcW w:w="1255" w:type="dxa"/>
          </w:tcPr>
          <w:p w:rsidR="0040218A" w:rsidRPr="0040218A" w:rsidRDefault="0040218A" w:rsidP="003A58AB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  <w:u w:val="single"/>
              </w:rPr>
            </w:pPr>
            <w:r w:rsidRPr="0040218A">
              <w:rPr>
                <w:sz w:val="24"/>
                <w:szCs w:val="24"/>
                <w:u w:val="single"/>
              </w:rPr>
              <w:t>2016г.</w:t>
            </w:r>
          </w:p>
        </w:tc>
        <w:tc>
          <w:tcPr>
            <w:tcW w:w="1409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  <w:u w:val="single"/>
              </w:rPr>
            </w:pPr>
            <w:r w:rsidRPr="0040218A">
              <w:rPr>
                <w:sz w:val="24"/>
                <w:szCs w:val="24"/>
                <w:u w:val="single"/>
              </w:rPr>
              <w:t>2017г.</w:t>
            </w:r>
          </w:p>
        </w:tc>
        <w:tc>
          <w:tcPr>
            <w:tcW w:w="1408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  <w:u w:val="single"/>
              </w:rPr>
            </w:pPr>
            <w:r w:rsidRPr="0040218A">
              <w:rPr>
                <w:sz w:val="24"/>
                <w:szCs w:val="24"/>
                <w:u w:val="single"/>
              </w:rPr>
              <w:t>2018г.</w:t>
            </w:r>
          </w:p>
        </w:tc>
        <w:tc>
          <w:tcPr>
            <w:tcW w:w="1408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  <w:u w:val="single"/>
              </w:rPr>
            </w:pPr>
            <w:r w:rsidRPr="0040218A">
              <w:rPr>
                <w:sz w:val="24"/>
                <w:szCs w:val="24"/>
                <w:u w:val="single"/>
              </w:rPr>
              <w:t>2019г.</w:t>
            </w:r>
          </w:p>
        </w:tc>
        <w:tc>
          <w:tcPr>
            <w:tcW w:w="1408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  <w:u w:val="single"/>
              </w:rPr>
            </w:pPr>
            <w:r w:rsidRPr="0040218A">
              <w:rPr>
                <w:sz w:val="24"/>
                <w:szCs w:val="24"/>
                <w:u w:val="single"/>
              </w:rPr>
              <w:t>2020г.</w:t>
            </w:r>
          </w:p>
        </w:tc>
        <w:tc>
          <w:tcPr>
            <w:tcW w:w="1275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  <w:u w:val="single"/>
              </w:rPr>
            </w:pPr>
            <w:r w:rsidRPr="0040218A">
              <w:rPr>
                <w:sz w:val="24"/>
                <w:szCs w:val="24"/>
                <w:u w:val="single"/>
              </w:rPr>
              <w:t>2021г.</w:t>
            </w:r>
          </w:p>
        </w:tc>
      </w:tr>
      <w:tr w:rsidR="0040218A" w:rsidRPr="0040218A" w:rsidTr="003A58AB">
        <w:trPr>
          <w:trHeight w:val="323"/>
        </w:trPr>
        <w:tc>
          <w:tcPr>
            <w:tcW w:w="1255" w:type="dxa"/>
          </w:tcPr>
          <w:p w:rsidR="0040218A" w:rsidRPr="0040218A" w:rsidRDefault="0040218A" w:rsidP="003A58AB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40218A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408" w:type="dxa"/>
            <w:vAlign w:val="center"/>
          </w:tcPr>
          <w:p w:rsidR="0040218A" w:rsidRPr="0040218A" w:rsidRDefault="0040218A" w:rsidP="003A58AB">
            <w:pPr>
              <w:ind w:right="-6"/>
              <w:rPr>
                <w:b/>
                <w:sz w:val="24"/>
                <w:szCs w:val="24"/>
              </w:rPr>
            </w:pPr>
            <w:r w:rsidRPr="0040218A">
              <w:rPr>
                <w:b/>
                <w:sz w:val="24"/>
                <w:szCs w:val="24"/>
              </w:rPr>
              <w:t>85,0</w:t>
            </w:r>
          </w:p>
        </w:tc>
        <w:tc>
          <w:tcPr>
            <w:tcW w:w="1409" w:type="dxa"/>
          </w:tcPr>
          <w:p w:rsidR="0040218A" w:rsidRPr="0040218A" w:rsidRDefault="0040218A" w:rsidP="003A58AB">
            <w:pPr>
              <w:ind w:right="-6"/>
              <w:rPr>
                <w:b/>
                <w:sz w:val="24"/>
                <w:szCs w:val="24"/>
              </w:rPr>
            </w:pPr>
            <w:r w:rsidRPr="0040218A">
              <w:rPr>
                <w:b/>
                <w:sz w:val="24"/>
                <w:szCs w:val="24"/>
              </w:rPr>
              <w:t>87,5</w:t>
            </w:r>
          </w:p>
        </w:tc>
        <w:tc>
          <w:tcPr>
            <w:tcW w:w="1408" w:type="dxa"/>
          </w:tcPr>
          <w:p w:rsidR="0040218A" w:rsidRPr="0040218A" w:rsidRDefault="0040218A" w:rsidP="003A58AB">
            <w:pPr>
              <w:ind w:right="-6"/>
              <w:rPr>
                <w:b/>
                <w:sz w:val="24"/>
                <w:szCs w:val="24"/>
                <w:lang w:val="en-US"/>
              </w:rPr>
            </w:pPr>
            <w:r w:rsidRPr="0040218A">
              <w:rPr>
                <w:b/>
                <w:sz w:val="24"/>
                <w:szCs w:val="24"/>
              </w:rPr>
              <w:t>8</w:t>
            </w:r>
            <w:proofErr w:type="spellStart"/>
            <w:r w:rsidRPr="0040218A">
              <w:rPr>
                <w:b/>
                <w:sz w:val="24"/>
                <w:szCs w:val="24"/>
                <w:lang w:val="en-US"/>
              </w:rPr>
              <w:t>8</w:t>
            </w:r>
            <w:proofErr w:type="spellEnd"/>
            <w:r w:rsidRPr="0040218A">
              <w:rPr>
                <w:b/>
                <w:sz w:val="24"/>
                <w:szCs w:val="24"/>
              </w:rPr>
              <w:t>,</w:t>
            </w:r>
            <w:r w:rsidRPr="0040218A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08" w:type="dxa"/>
            <w:vAlign w:val="center"/>
          </w:tcPr>
          <w:p w:rsidR="0040218A" w:rsidRPr="0040218A" w:rsidRDefault="0040218A" w:rsidP="003A58AB">
            <w:pPr>
              <w:ind w:right="-6"/>
              <w:rPr>
                <w:b/>
                <w:sz w:val="24"/>
                <w:szCs w:val="24"/>
              </w:rPr>
            </w:pPr>
            <w:r w:rsidRPr="0040218A">
              <w:rPr>
                <w:b/>
                <w:sz w:val="24"/>
                <w:szCs w:val="24"/>
              </w:rPr>
              <w:t>85,7</w:t>
            </w:r>
          </w:p>
        </w:tc>
        <w:tc>
          <w:tcPr>
            <w:tcW w:w="1408" w:type="dxa"/>
          </w:tcPr>
          <w:p w:rsidR="0040218A" w:rsidRPr="0040218A" w:rsidRDefault="0040218A" w:rsidP="003A58AB">
            <w:pPr>
              <w:ind w:right="-6"/>
              <w:rPr>
                <w:b/>
                <w:sz w:val="24"/>
                <w:szCs w:val="24"/>
              </w:rPr>
            </w:pPr>
            <w:r w:rsidRPr="0040218A">
              <w:rPr>
                <w:b/>
                <w:sz w:val="24"/>
                <w:szCs w:val="24"/>
              </w:rPr>
              <w:t>69,1</w:t>
            </w:r>
          </w:p>
        </w:tc>
        <w:tc>
          <w:tcPr>
            <w:tcW w:w="1275" w:type="dxa"/>
          </w:tcPr>
          <w:p w:rsidR="0040218A" w:rsidRPr="0040218A" w:rsidRDefault="0040218A" w:rsidP="003A58AB">
            <w:pPr>
              <w:ind w:right="-6"/>
              <w:rPr>
                <w:b/>
                <w:sz w:val="24"/>
                <w:szCs w:val="24"/>
              </w:rPr>
            </w:pPr>
            <w:r w:rsidRPr="0040218A">
              <w:rPr>
                <w:b/>
                <w:sz w:val="24"/>
                <w:szCs w:val="24"/>
              </w:rPr>
              <w:t>79,8</w:t>
            </w:r>
          </w:p>
        </w:tc>
      </w:tr>
      <w:tr w:rsidR="0040218A" w:rsidRPr="0040218A" w:rsidTr="003A58AB">
        <w:trPr>
          <w:trHeight w:val="303"/>
        </w:trPr>
        <w:tc>
          <w:tcPr>
            <w:tcW w:w="1255" w:type="dxa"/>
          </w:tcPr>
          <w:p w:rsidR="0040218A" w:rsidRPr="0040218A" w:rsidRDefault="0040218A" w:rsidP="003A58AB">
            <w:pPr>
              <w:ind w:right="-6"/>
              <w:jc w:val="both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РФ</w:t>
            </w:r>
          </w:p>
        </w:tc>
        <w:tc>
          <w:tcPr>
            <w:tcW w:w="1408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63,1</w:t>
            </w:r>
          </w:p>
        </w:tc>
        <w:tc>
          <w:tcPr>
            <w:tcW w:w="1409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65,0</w:t>
            </w:r>
          </w:p>
        </w:tc>
        <w:tc>
          <w:tcPr>
            <w:tcW w:w="1408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н/</w:t>
            </w:r>
            <w:proofErr w:type="spellStart"/>
            <w:r w:rsidRPr="0040218A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08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н/</w:t>
            </w:r>
            <w:proofErr w:type="spellStart"/>
            <w:r w:rsidRPr="0040218A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08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н/</w:t>
            </w:r>
            <w:proofErr w:type="spellStart"/>
            <w:r w:rsidRPr="0040218A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275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</w:p>
        </w:tc>
      </w:tr>
      <w:tr w:rsidR="0040218A" w:rsidRPr="0040218A" w:rsidTr="003A58AB">
        <w:trPr>
          <w:trHeight w:val="323"/>
        </w:trPr>
        <w:tc>
          <w:tcPr>
            <w:tcW w:w="1255" w:type="dxa"/>
          </w:tcPr>
          <w:p w:rsidR="0040218A" w:rsidRPr="0040218A" w:rsidRDefault="0040218A" w:rsidP="003A58AB">
            <w:pPr>
              <w:ind w:right="-6"/>
              <w:jc w:val="both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ДФО</w:t>
            </w:r>
          </w:p>
        </w:tc>
        <w:tc>
          <w:tcPr>
            <w:tcW w:w="1408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65,5</w:t>
            </w:r>
          </w:p>
        </w:tc>
        <w:tc>
          <w:tcPr>
            <w:tcW w:w="1409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69,6</w:t>
            </w:r>
          </w:p>
        </w:tc>
        <w:tc>
          <w:tcPr>
            <w:tcW w:w="1408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74,2</w:t>
            </w:r>
          </w:p>
        </w:tc>
        <w:tc>
          <w:tcPr>
            <w:tcW w:w="1408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74,2</w:t>
            </w:r>
          </w:p>
        </w:tc>
        <w:tc>
          <w:tcPr>
            <w:tcW w:w="1408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64,1</w:t>
            </w:r>
          </w:p>
        </w:tc>
        <w:tc>
          <w:tcPr>
            <w:tcW w:w="1275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</w:p>
        </w:tc>
      </w:tr>
    </w:tbl>
    <w:p w:rsidR="00186DE7" w:rsidRDefault="00186DE7" w:rsidP="0040218A">
      <w:pPr>
        <w:ind w:right="-6"/>
        <w:jc w:val="both"/>
        <w:rPr>
          <w:sz w:val="24"/>
          <w:szCs w:val="24"/>
        </w:rPr>
      </w:pPr>
    </w:p>
    <w:p w:rsidR="0040218A" w:rsidRPr="0040218A" w:rsidRDefault="0040218A" w:rsidP="0040218A">
      <w:pPr>
        <w:ind w:right="-6"/>
        <w:jc w:val="both"/>
        <w:rPr>
          <w:sz w:val="24"/>
          <w:szCs w:val="24"/>
        </w:rPr>
      </w:pPr>
      <w:r w:rsidRPr="0040218A">
        <w:rPr>
          <w:sz w:val="24"/>
          <w:szCs w:val="24"/>
        </w:rPr>
        <w:t>Низкие показатели отмечены в 7  районах края:</w:t>
      </w:r>
    </w:p>
    <w:p w:rsidR="0040218A" w:rsidRPr="0040218A" w:rsidRDefault="0040218A" w:rsidP="0040218A">
      <w:pPr>
        <w:ind w:left="708" w:right="-6"/>
        <w:jc w:val="both"/>
        <w:rPr>
          <w:sz w:val="24"/>
          <w:szCs w:val="24"/>
        </w:rPr>
      </w:pPr>
    </w:p>
    <w:p w:rsidR="0040218A" w:rsidRPr="0040218A" w:rsidRDefault="0040218A" w:rsidP="0040218A">
      <w:pPr>
        <w:ind w:left="708" w:right="-6"/>
        <w:jc w:val="both"/>
        <w:rPr>
          <w:sz w:val="24"/>
          <w:szCs w:val="24"/>
        </w:rPr>
      </w:pPr>
      <w:r w:rsidRPr="0040218A">
        <w:rPr>
          <w:sz w:val="24"/>
          <w:szCs w:val="24"/>
        </w:rPr>
        <w:t xml:space="preserve">Забайкальский – 56,3%  </w:t>
      </w:r>
    </w:p>
    <w:p w:rsidR="0040218A" w:rsidRPr="0040218A" w:rsidRDefault="0040218A" w:rsidP="0040218A">
      <w:pPr>
        <w:ind w:left="708" w:right="-6"/>
        <w:jc w:val="both"/>
        <w:rPr>
          <w:sz w:val="24"/>
          <w:szCs w:val="24"/>
        </w:rPr>
      </w:pPr>
      <w:r w:rsidRPr="0040218A">
        <w:rPr>
          <w:sz w:val="24"/>
          <w:szCs w:val="24"/>
        </w:rPr>
        <w:t>Карымский – 60,4%</w:t>
      </w:r>
    </w:p>
    <w:p w:rsidR="0040218A" w:rsidRPr="0040218A" w:rsidRDefault="0040218A" w:rsidP="0040218A">
      <w:pPr>
        <w:ind w:left="708" w:right="-6"/>
        <w:jc w:val="both"/>
        <w:rPr>
          <w:sz w:val="24"/>
          <w:szCs w:val="24"/>
        </w:rPr>
      </w:pPr>
      <w:r w:rsidRPr="0040218A">
        <w:rPr>
          <w:sz w:val="24"/>
          <w:szCs w:val="24"/>
        </w:rPr>
        <w:t>Красночикойский – 62,9%</w:t>
      </w:r>
    </w:p>
    <w:p w:rsidR="0040218A" w:rsidRPr="0040218A" w:rsidRDefault="0040218A" w:rsidP="0040218A">
      <w:pPr>
        <w:ind w:left="708" w:right="-6"/>
        <w:jc w:val="both"/>
        <w:rPr>
          <w:sz w:val="24"/>
          <w:szCs w:val="24"/>
        </w:rPr>
      </w:pPr>
      <w:r w:rsidRPr="0040218A">
        <w:rPr>
          <w:sz w:val="24"/>
          <w:szCs w:val="24"/>
        </w:rPr>
        <w:t>Ононский– 65,3%</w:t>
      </w:r>
    </w:p>
    <w:p w:rsidR="0040218A" w:rsidRPr="0040218A" w:rsidRDefault="0040218A" w:rsidP="0040218A">
      <w:pPr>
        <w:ind w:left="708" w:right="-6"/>
        <w:jc w:val="both"/>
        <w:rPr>
          <w:sz w:val="24"/>
          <w:szCs w:val="24"/>
        </w:rPr>
      </w:pPr>
      <w:r w:rsidRPr="0040218A">
        <w:rPr>
          <w:sz w:val="24"/>
          <w:szCs w:val="24"/>
        </w:rPr>
        <w:t>Акшинский – 66,2%</w:t>
      </w:r>
    </w:p>
    <w:p w:rsidR="0040218A" w:rsidRPr="0040218A" w:rsidRDefault="0040218A" w:rsidP="0040218A">
      <w:pPr>
        <w:ind w:left="708" w:right="-6"/>
        <w:jc w:val="both"/>
        <w:rPr>
          <w:sz w:val="24"/>
          <w:szCs w:val="24"/>
        </w:rPr>
      </w:pPr>
      <w:r w:rsidRPr="0040218A">
        <w:rPr>
          <w:sz w:val="24"/>
          <w:szCs w:val="24"/>
        </w:rPr>
        <w:t>Тунгокоченский – 66,9%</w:t>
      </w:r>
    </w:p>
    <w:p w:rsidR="0040218A" w:rsidRPr="0040218A" w:rsidRDefault="0040218A" w:rsidP="0040218A">
      <w:pPr>
        <w:ind w:left="708" w:right="-6"/>
        <w:jc w:val="both"/>
        <w:rPr>
          <w:sz w:val="24"/>
          <w:szCs w:val="24"/>
        </w:rPr>
      </w:pPr>
      <w:r w:rsidRPr="0040218A">
        <w:rPr>
          <w:sz w:val="24"/>
          <w:szCs w:val="24"/>
        </w:rPr>
        <w:t>Дульдургинский– 67,6%</w:t>
      </w:r>
    </w:p>
    <w:p w:rsidR="0040218A" w:rsidRPr="0040218A" w:rsidRDefault="0040218A" w:rsidP="0040218A">
      <w:pPr>
        <w:ind w:left="708" w:right="-6"/>
        <w:jc w:val="both"/>
        <w:rPr>
          <w:sz w:val="24"/>
          <w:szCs w:val="24"/>
        </w:rPr>
      </w:pPr>
      <w:proofErr w:type="spellStart"/>
      <w:r w:rsidRPr="0040218A">
        <w:rPr>
          <w:sz w:val="24"/>
          <w:szCs w:val="24"/>
        </w:rPr>
        <w:t>Могойтуйский</w:t>
      </w:r>
      <w:proofErr w:type="spellEnd"/>
      <w:r w:rsidRPr="0040218A">
        <w:rPr>
          <w:sz w:val="24"/>
          <w:szCs w:val="24"/>
        </w:rPr>
        <w:t xml:space="preserve"> – 69,7% </w:t>
      </w:r>
    </w:p>
    <w:p w:rsidR="0040218A" w:rsidRPr="0040218A" w:rsidRDefault="0040218A" w:rsidP="0040218A">
      <w:pPr>
        <w:ind w:left="708" w:right="-6"/>
        <w:jc w:val="both"/>
        <w:rPr>
          <w:sz w:val="24"/>
          <w:szCs w:val="24"/>
        </w:rPr>
      </w:pPr>
    </w:p>
    <w:p w:rsidR="0040218A" w:rsidRPr="0040218A" w:rsidRDefault="0040218A" w:rsidP="0040218A">
      <w:pPr>
        <w:ind w:right="-6"/>
        <w:jc w:val="both"/>
        <w:rPr>
          <w:b/>
          <w:i/>
          <w:sz w:val="24"/>
          <w:szCs w:val="24"/>
        </w:rPr>
      </w:pPr>
      <w:r w:rsidRPr="0040218A">
        <w:rPr>
          <w:b/>
          <w:i/>
          <w:sz w:val="24"/>
          <w:szCs w:val="24"/>
        </w:rPr>
        <w:t>При профилактических осмотрах выявлено больных туберкулезом органов дыхания</w:t>
      </w:r>
      <w:proofErr w:type="gramStart"/>
      <w:r w:rsidRPr="0040218A">
        <w:rPr>
          <w:b/>
          <w:i/>
          <w:sz w:val="24"/>
          <w:szCs w:val="24"/>
        </w:rPr>
        <w:t xml:space="preserve"> (%):</w:t>
      </w:r>
      <w:proofErr w:type="gramEnd"/>
    </w:p>
    <w:p w:rsidR="0040218A" w:rsidRPr="0040218A" w:rsidRDefault="0040218A" w:rsidP="0040218A">
      <w:pPr>
        <w:ind w:right="-6"/>
        <w:jc w:val="both"/>
        <w:rPr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1282"/>
        <w:gridCol w:w="1321"/>
        <w:gridCol w:w="1556"/>
        <w:gridCol w:w="1556"/>
        <w:gridCol w:w="1321"/>
        <w:gridCol w:w="1321"/>
        <w:gridCol w:w="1214"/>
      </w:tblGrid>
      <w:tr w:rsidR="0040218A" w:rsidRPr="0040218A" w:rsidTr="0009252E">
        <w:trPr>
          <w:trHeight w:val="307"/>
        </w:trPr>
        <w:tc>
          <w:tcPr>
            <w:tcW w:w="1282" w:type="dxa"/>
          </w:tcPr>
          <w:p w:rsidR="0040218A" w:rsidRPr="0040218A" w:rsidRDefault="0040218A" w:rsidP="003A58AB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  <w:u w:val="single"/>
              </w:rPr>
            </w:pPr>
            <w:r w:rsidRPr="0040218A">
              <w:rPr>
                <w:sz w:val="24"/>
                <w:szCs w:val="24"/>
                <w:u w:val="single"/>
              </w:rPr>
              <w:t>2016г.</w:t>
            </w:r>
          </w:p>
        </w:tc>
        <w:tc>
          <w:tcPr>
            <w:tcW w:w="1556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  <w:u w:val="single"/>
              </w:rPr>
            </w:pPr>
            <w:r w:rsidRPr="0040218A">
              <w:rPr>
                <w:sz w:val="24"/>
                <w:szCs w:val="24"/>
                <w:u w:val="single"/>
              </w:rPr>
              <w:t>2017г.</w:t>
            </w:r>
          </w:p>
        </w:tc>
        <w:tc>
          <w:tcPr>
            <w:tcW w:w="1556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  <w:u w:val="single"/>
              </w:rPr>
            </w:pPr>
            <w:r w:rsidRPr="0040218A">
              <w:rPr>
                <w:sz w:val="24"/>
                <w:szCs w:val="24"/>
                <w:u w:val="single"/>
              </w:rPr>
              <w:t>2018г.</w:t>
            </w:r>
          </w:p>
        </w:tc>
        <w:tc>
          <w:tcPr>
            <w:tcW w:w="1321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  <w:u w:val="single"/>
              </w:rPr>
            </w:pPr>
            <w:r w:rsidRPr="0040218A">
              <w:rPr>
                <w:sz w:val="24"/>
                <w:szCs w:val="24"/>
                <w:u w:val="single"/>
              </w:rPr>
              <w:t>2019г.</w:t>
            </w:r>
          </w:p>
        </w:tc>
        <w:tc>
          <w:tcPr>
            <w:tcW w:w="1321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  <w:u w:val="single"/>
              </w:rPr>
            </w:pPr>
            <w:r w:rsidRPr="0040218A">
              <w:rPr>
                <w:sz w:val="24"/>
                <w:szCs w:val="24"/>
                <w:u w:val="single"/>
              </w:rPr>
              <w:t>2020г.</w:t>
            </w:r>
          </w:p>
        </w:tc>
        <w:tc>
          <w:tcPr>
            <w:tcW w:w="1214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  <w:u w:val="single"/>
              </w:rPr>
            </w:pPr>
            <w:r w:rsidRPr="0040218A">
              <w:rPr>
                <w:sz w:val="24"/>
                <w:szCs w:val="24"/>
                <w:u w:val="single"/>
              </w:rPr>
              <w:t>2021г.</w:t>
            </w:r>
          </w:p>
        </w:tc>
      </w:tr>
      <w:tr w:rsidR="0040218A" w:rsidRPr="0040218A" w:rsidTr="0009252E">
        <w:trPr>
          <w:trHeight w:val="327"/>
        </w:trPr>
        <w:tc>
          <w:tcPr>
            <w:tcW w:w="1282" w:type="dxa"/>
          </w:tcPr>
          <w:p w:rsidR="0040218A" w:rsidRPr="0040218A" w:rsidRDefault="0040218A" w:rsidP="003A58AB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40218A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321" w:type="dxa"/>
            <w:vAlign w:val="center"/>
          </w:tcPr>
          <w:p w:rsidR="0040218A" w:rsidRPr="0040218A" w:rsidRDefault="0040218A" w:rsidP="003A58AB">
            <w:pPr>
              <w:ind w:right="-6"/>
              <w:rPr>
                <w:b/>
                <w:sz w:val="24"/>
                <w:szCs w:val="24"/>
              </w:rPr>
            </w:pPr>
            <w:r w:rsidRPr="0040218A">
              <w:rPr>
                <w:b/>
                <w:sz w:val="24"/>
                <w:szCs w:val="24"/>
              </w:rPr>
              <w:t>66,3</w:t>
            </w:r>
          </w:p>
        </w:tc>
        <w:tc>
          <w:tcPr>
            <w:tcW w:w="1556" w:type="dxa"/>
          </w:tcPr>
          <w:p w:rsidR="0040218A" w:rsidRPr="0040218A" w:rsidRDefault="0040218A" w:rsidP="003A58AB">
            <w:pPr>
              <w:ind w:right="-6"/>
              <w:rPr>
                <w:b/>
                <w:sz w:val="24"/>
                <w:szCs w:val="24"/>
              </w:rPr>
            </w:pPr>
            <w:r w:rsidRPr="0040218A">
              <w:rPr>
                <w:b/>
                <w:sz w:val="24"/>
                <w:szCs w:val="24"/>
              </w:rPr>
              <w:t>70,9</w:t>
            </w:r>
          </w:p>
        </w:tc>
        <w:tc>
          <w:tcPr>
            <w:tcW w:w="1556" w:type="dxa"/>
            <w:vAlign w:val="center"/>
          </w:tcPr>
          <w:p w:rsidR="0040218A" w:rsidRPr="0040218A" w:rsidRDefault="0040218A" w:rsidP="003A58AB">
            <w:pPr>
              <w:ind w:right="-6"/>
              <w:rPr>
                <w:b/>
                <w:sz w:val="24"/>
                <w:szCs w:val="24"/>
              </w:rPr>
            </w:pPr>
            <w:r w:rsidRPr="0040218A">
              <w:rPr>
                <w:b/>
                <w:sz w:val="24"/>
                <w:szCs w:val="24"/>
              </w:rPr>
              <w:t>67,8</w:t>
            </w:r>
          </w:p>
        </w:tc>
        <w:tc>
          <w:tcPr>
            <w:tcW w:w="1321" w:type="dxa"/>
            <w:vAlign w:val="center"/>
          </w:tcPr>
          <w:p w:rsidR="0040218A" w:rsidRPr="0040218A" w:rsidRDefault="0040218A" w:rsidP="003A58AB">
            <w:pPr>
              <w:ind w:right="-6"/>
              <w:rPr>
                <w:b/>
                <w:sz w:val="24"/>
                <w:szCs w:val="24"/>
              </w:rPr>
            </w:pPr>
            <w:r w:rsidRPr="0040218A">
              <w:rPr>
                <w:b/>
                <w:sz w:val="24"/>
                <w:szCs w:val="24"/>
              </w:rPr>
              <w:t>71,0</w:t>
            </w:r>
          </w:p>
        </w:tc>
        <w:tc>
          <w:tcPr>
            <w:tcW w:w="1321" w:type="dxa"/>
          </w:tcPr>
          <w:p w:rsidR="0040218A" w:rsidRPr="0040218A" w:rsidRDefault="0040218A" w:rsidP="003A58AB">
            <w:pPr>
              <w:ind w:right="-6"/>
              <w:rPr>
                <w:b/>
                <w:sz w:val="24"/>
                <w:szCs w:val="24"/>
              </w:rPr>
            </w:pPr>
            <w:r w:rsidRPr="0040218A">
              <w:rPr>
                <w:b/>
                <w:sz w:val="24"/>
                <w:szCs w:val="24"/>
              </w:rPr>
              <w:t>73,4</w:t>
            </w:r>
          </w:p>
        </w:tc>
        <w:tc>
          <w:tcPr>
            <w:tcW w:w="1214" w:type="dxa"/>
          </w:tcPr>
          <w:p w:rsidR="0040218A" w:rsidRPr="0040218A" w:rsidRDefault="0040218A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  <w:r w:rsidRPr="0040218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40218A" w:rsidRPr="0040218A" w:rsidTr="0009252E">
        <w:trPr>
          <w:trHeight w:val="307"/>
        </w:trPr>
        <w:tc>
          <w:tcPr>
            <w:tcW w:w="1282" w:type="dxa"/>
          </w:tcPr>
          <w:p w:rsidR="0040218A" w:rsidRPr="0040218A" w:rsidRDefault="0040218A" w:rsidP="003A58AB">
            <w:pPr>
              <w:ind w:right="-6"/>
              <w:jc w:val="both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РФ</w:t>
            </w:r>
          </w:p>
        </w:tc>
        <w:tc>
          <w:tcPr>
            <w:tcW w:w="1321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61,7</w:t>
            </w:r>
          </w:p>
        </w:tc>
        <w:tc>
          <w:tcPr>
            <w:tcW w:w="1556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62,0</w:t>
            </w:r>
          </w:p>
        </w:tc>
        <w:tc>
          <w:tcPr>
            <w:tcW w:w="1556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н/</w:t>
            </w:r>
            <w:proofErr w:type="spellStart"/>
            <w:r w:rsidRPr="0040218A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21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1321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1214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</w:p>
        </w:tc>
      </w:tr>
      <w:tr w:rsidR="0040218A" w:rsidRPr="0040218A" w:rsidTr="0009252E">
        <w:trPr>
          <w:trHeight w:val="327"/>
        </w:trPr>
        <w:tc>
          <w:tcPr>
            <w:tcW w:w="1282" w:type="dxa"/>
          </w:tcPr>
          <w:p w:rsidR="0040218A" w:rsidRPr="0040218A" w:rsidRDefault="0040218A" w:rsidP="003A58AB">
            <w:pPr>
              <w:ind w:right="-6"/>
              <w:jc w:val="both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ДФО</w:t>
            </w:r>
          </w:p>
        </w:tc>
        <w:tc>
          <w:tcPr>
            <w:tcW w:w="1321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67,1</w:t>
            </w:r>
          </w:p>
        </w:tc>
        <w:tc>
          <w:tcPr>
            <w:tcW w:w="1556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67,9</w:t>
            </w:r>
          </w:p>
        </w:tc>
        <w:tc>
          <w:tcPr>
            <w:tcW w:w="1556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65,8</w:t>
            </w:r>
          </w:p>
        </w:tc>
        <w:tc>
          <w:tcPr>
            <w:tcW w:w="1321" w:type="dxa"/>
            <w:vAlign w:val="center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65,1</w:t>
            </w:r>
          </w:p>
        </w:tc>
        <w:tc>
          <w:tcPr>
            <w:tcW w:w="1321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  <w:r w:rsidRPr="0040218A">
              <w:rPr>
                <w:sz w:val="24"/>
                <w:szCs w:val="24"/>
              </w:rPr>
              <w:t>59,5</w:t>
            </w:r>
          </w:p>
        </w:tc>
        <w:tc>
          <w:tcPr>
            <w:tcW w:w="1214" w:type="dxa"/>
          </w:tcPr>
          <w:p w:rsidR="0040218A" w:rsidRPr="0040218A" w:rsidRDefault="0040218A" w:rsidP="003A58AB">
            <w:pPr>
              <w:ind w:right="-6"/>
              <w:rPr>
                <w:sz w:val="24"/>
                <w:szCs w:val="24"/>
              </w:rPr>
            </w:pPr>
          </w:p>
        </w:tc>
      </w:tr>
    </w:tbl>
    <w:p w:rsidR="0040218A" w:rsidRPr="0040218A" w:rsidRDefault="0040218A" w:rsidP="0040218A">
      <w:pPr>
        <w:ind w:right="-6"/>
        <w:jc w:val="both"/>
        <w:rPr>
          <w:sz w:val="24"/>
          <w:szCs w:val="24"/>
        </w:rPr>
      </w:pPr>
      <w:r w:rsidRPr="0040218A">
        <w:rPr>
          <w:sz w:val="24"/>
          <w:szCs w:val="24"/>
        </w:rPr>
        <w:t xml:space="preserve">             </w:t>
      </w:r>
    </w:p>
    <w:p w:rsidR="0040218A" w:rsidRPr="0040218A" w:rsidRDefault="0040218A" w:rsidP="0040218A">
      <w:pPr>
        <w:ind w:right="-6" w:firstLine="708"/>
        <w:jc w:val="both"/>
        <w:rPr>
          <w:sz w:val="24"/>
          <w:szCs w:val="24"/>
        </w:rPr>
      </w:pPr>
      <w:r w:rsidRPr="0040218A">
        <w:rPr>
          <w:sz w:val="24"/>
          <w:szCs w:val="24"/>
        </w:rPr>
        <w:t>Показатель выявления больных туберкулезом органов дыхания при профилактических осмотрах также ежегодно превышал показатели по РФ и ДФО. В 2021 г. увеличилась доля больных, выявленных при обращении за медицинской помощью, с запущенными формами заболевания, что связано со снижением охвата профосмотрами населения в 2020</w:t>
      </w:r>
      <w:r>
        <w:rPr>
          <w:sz w:val="24"/>
          <w:szCs w:val="24"/>
        </w:rPr>
        <w:t xml:space="preserve"> </w:t>
      </w:r>
      <w:r w:rsidRPr="0040218A">
        <w:rPr>
          <w:sz w:val="24"/>
          <w:szCs w:val="24"/>
        </w:rPr>
        <w:t>г</w:t>
      </w:r>
      <w:proofErr w:type="gramStart"/>
      <w:r w:rsidRPr="0040218A">
        <w:rPr>
          <w:sz w:val="24"/>
          <w:szCs w:val="24"/>
        </w:rPr>
        <w:t>.в</w:t>
      </w:r>
      <w:proofErr w:type="gramEnd"/>
      <w:r w:rsidRPr="0040218A">
        <w:rPr>
          <w:sz w:val="24"/>
          <w:szCs w:val="24"/>
        </w:rPr>
        <w:t xml:space="preserve"> связи с пандемией COVID 19.</w:t>
      </w:r>
    </w:p>
    <w:p w:rsidR="0040218A" w:rsidRPr="00432713" w:rsidRDefault="0040218A" w:rsidP="0040218A">
      <w:pPr>
        <w:ind w:right="-6"/>
        <w:jc w:val="both"/>
        <w:rPr>
          <w:b/>
          <w:i/>
          <w:sz w:val="28"/>
          <w:szCs w:val="28"/>
        </w:rPr>
      </w:pPr>
    </w:p>
    <w:p w:rsidR="0013692C" w:rsidRDefault="0013692C" w:rsidP="0013692C">
      <w:pPr>
        <w:ind w:right="-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Доля деструктивных форм среди впервые выявленных больных туберкулезом легких</w:t>
      </w:r>
      <w:proofErr w:type="gramStart"/>
      <w:r>
        <w:rPr>
          <w:b/>
          <w:i/>
          <w:sz w:val="24"/>
          <w:szCs w:val="24"/>
        </w:rPr>
        <w:t xml:space="preserve"> (%):</w:t>
      </w:r>
      <w:proofErr w:type="gramEnd"/>
    </w:p>
    <w:tbl>
      <w:tblPr>
        <w:tblW w:w="9608" w:type="dxa"/>
        <w:tblLook w:val="01E0"/>
      </w:tblPr>
      <w:tblGrid>
        <w:gridCol w:w="1348"/>
        <w:gridCol w:w="1652"/>
        <w:gridCol w:w="1652"/>
        <w:gridCol w:w="1652"/>
        <w:gridCol w:w="1652"/>
        <w:gridCol w:w="1652"/>
      </w:tblGrid>
      <w:tr w:rsidR="0009252E" w:rsidTr="00CB6A0A">
        <w:trPr>
          <w:trHeight w:val="319"/>
        </w:trPr>
        <w:tc>
          <w:tcPr>
            <w:tcW w:w="1348" w:type="dxa"/>
          </w:tcPr>
          <w:p w:rsidR="0009252E" w:rsidRDefault="0009252E" w:rsidP="0013692C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52" w:type="dxa"/>
          </w:tcPr>
          <w:p w:rsidR="0009252E" w:rsidRDefault="0009252E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2017г.</w:t>
            </w:r>
          </w:p>
        </w:tc>
        <w:tc>
          <w:tcPr>
            <w:tcW w:w="1652" w:type="dxa"/>
            <w:vAlign w:val="center"/>
          </w:tcPr>
          <w:p w:rsidR="0009252E" w:rsidRPr="00FC7475" w:rsidRDefault="0009252E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2018г.</w:t>
            </w:r>
          </w:p>
        </w:tc>
        <w:tc>
          <w:tcPr>
            <w:tcW w:w="1652" w:type="dxa"/>
            <w:vAlign w:val="center"/>
          </w:tcPr>
          <w:p w:rsidR="0009252E" w:rsidRPr="008523B2" w:rsidRDefault="0009252E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2019г.</w:t>
            </w:r>
          </w:p>
        </w:tc>
        <w:tc>
          <w:tcPr>
            <w:tcW w:w="1652" w:type="dxa"/>
          </w:tcPr>
          <w:p w:rsidR="0009252E" w:rsidRDefault="0009252E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2020г.</w:t>
            </w:r>
          </w:p>
        </w:tc>
        <w:tc>
          <w:tcPr>
            <w:tcW w:w="1652" w:type="dxa"/>
            <w:vAlign w:val="center"/>
          </w:tcPr>
          <w:p w:rsidR="0009252E" w:rsidRDefault="0009252E" w:rsidP="0013692C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2021г.</w:t>
            </w:r>
          </w:p>
        </w:tc>
      </w:tr>
      <w:tr w:rsidR="0009252E" w:rsidTr="00CB6A0A">
        <w:trPr>
          <w:trHeight w:val="340"/>
        </w:trPr>
        <w:tc>
          <w:tcPr>
            <w:tcW w:w="1348" w:type="dxa"/>
          </w:tcPr>
          <w:p w:rsidR="0009252E" w:rsidRDefault="0009252E" w:rsidP="0013692C">
            <w:pPr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652" w:type="dxa"/>
          </w:tcPr>
          <w:p w:rsidR="0009252E" w:rsidRDefault="0009252E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44,6</w:t>
            </w:r>
          </w:p>
        </w:tc>
        <w:tc>
          <w:tcPr>
            <w:tcW w:w="1652" w:type="dxa"/>
            <w:vAlign w:val="center"/>
          </w:tcPr>
          <w:p w:rsidR="0009252E" w:rsidRDefault="0009252E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46,1</w:t>
            </w:r>
          </w:p>
        </w:tc>
        <w:tc>
          <w:tcPr>
            <w:tcW w:w="1652" w:type="dxa"/>
            <w:vAlign w:val="center"/>
          </w:tcPr>
          <w:p w:rsidR="0009252E" w:rsidRDefault="0009252E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44,3</w:t>
            </w:r>
          </w:p>
        </w:tc>
        <w:tc>
          <w:tcPr>
            <w:tcW w:w="1652" w:type="dxa"/>
          </w:tcPr>
          <w:p w:rsidR="0009252E" w:rsidRDefault="0009252E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42,2</w:t>
            </w:r>
          </w:p>
        </w:tc>
        <w:tc>
          <w:tcPr>
            <w:tcW w:w="1652" w:type="dxa"/>
            <w:vAlign w:val="center"/>
          </w:tcPr>
          <w:p w:rsidR="0009252E" w:rsidRDefault="0009252E" w:rsidP="0013692C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45,2</w:t>
            </w:r>
          </w:p>
        </w:tc>
      </w:tr>
      <w:tr w:rsidR="0009252E" w:rsidTr="00CB6A0A">
        <w:trPr>
          <w:trHeight w:val="319"/>
        </w:trPr>
        <w:tc>
          <w:tcPr>
            <w:tcW w:w="1348" w:type="dxa"/>
          </w:tcPr>
          <w:p w:rsidR="0009252E" w:rsidRDefault="0009252E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652" w:type="dxa"/>
          </w:tcPr>
          <w:p w:rsidR="0009252E" w:rsidRDefault="0009252E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1652" w:type="dxa"/>
            <w:vAlign w:val="center"/>
          </w:tcPr>
          <w:p w:rsidR="0009252E" w:rsidRDefault="0009252E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652" w:type="dxa"/>
            <w:vAlign w:val="center"/>
          </w:tcPr>
          <w:p w:rsidR="0009252E" w:rsidRDefault="0009252E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652" w:type="dxa"/>
          </w:tcPr>
          <w:p w:rsidR="0009252E" w:rsidRDefault="0009252E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1652" w:type="dxa"/>
            <w:vAlign w:val="center"/>
          </w:tcPr>
          <w:p w:rsidR="0009252E" w:rsidRDefault="0009252E" w:rsidP="0013692C">
            <w:pPr>
              <w:ind w:right="-6"/>
              <w:rPr>
                <w:sz w:val="24"/>
                <w:szCs w:val="24"/>
              </w:rPr>
            </w:pPr>
          </w:p>
        </w:tc>
      </w:tr>
      <w:tr w:rsidR="0009252E" w:rsidTr="00CB6A0A">
        <w:trPr>
          <w:trHeight w:val="340"/>
        </w:trPr>
        <w:tc>
          <w:tcPr>
            <w:tcW w:w="1348" w:type="dxa"/>
          </w:tcPr>
          <w:p w:rsidR="0009252E" w:rsidRDefault="0009252E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ДФО</w:t>
            </w:r>
          </w:p>
        </w:tc>
        <w:tc>
          <w:tcPr>
            <w:tcW w:w="1652" w:type="dxa"/>
          </w:tcPr>
          <w:p w:rsidR="0009252E" w:rsidRDefault="0009252E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  <w:tc>
          <w:tcPr>
            <w:tcW w:w="1652" w:type="dxa"/>
            <w:vAlign w:val="center"/>
          </w:tcPr>
          <w:p w:rsidR="0009252E" w:rsidRDefault="0009252E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652" w:type="dxa"/>
            <w:vAlign w:val="center"/>
          </w:tcPr>
          <w:p w:rsidR="0009252E" w:rsidRDefault="0009252E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652" w:type="dxa"/>
          </w:tcPr>
          <w:p w:rsidR="0009252E" w:rsidRDefault="0009252E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  <w:tc>
          <w:tcPr>
            <w:tcW w:w="1652" w:type="dxa"/>
            <w:vAlign w:val="center"/>
          </w:tcPr>
          <w:p w:rsidR="0009252E" w:rsidRDefault="0009252E" w:rsidP="0013692C">
            <w:pPr>
              <w:ind w:right="-6"/>
              <w:rPr>
                <w:sz w:val="24"/>
                <w:szCs w:val="24"/>
              </w:rPr>
            </w:pPr>
          </w:p>
        </w:tc>
      </w:tr>
    </w:tbl>
    <w:p w:rsidR="0013692C" w:rsidRDefault="0013692C" w:rsidP="0013692C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Показатель удельного веса впервые выявленных больных туберкулезом легких с дестру</w:t>
      </w:r>
      <w:r w:rsidR="0009252E">
        <w:rPr>
          <w:sz w:val="24"/>
          <w:szCs w:val="24"/>
        </w:rPr>
        <w:t>кцией легочной ткани составил 45,2%, что выше показателя прошлого года на 3%.</w:t>
      </w:r>
    </w:p>
    <w:p w:rsidR="0013692C" w:rsidRDefault="0013692C" w:rsidP="0013692C">
      <w:pPr>
        <w:ind w:right="-6" w:firstLine="708"/>
        <w:jc w:val="both"/>
        <w:rPr>
          <w:sz w:val="24"/>
          <w:szCs w:val="24"/>
        </w:rPr>
      </w:pPr>
    </w:p>
    <w:p w:rsidR="0013692C" w:rsidRDefault="0013692C" w:rsidP="0013692C">
      <w:pPr>
        <w:ind w:right="-6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Заболеваемость бациллярными формами туберкулеза  (на 100 тыс. населения): </w:t>
      </w:r>
    </w:p>
    <w:p w:rsidR="00CB6A0A" w:rsidRDefault="00CB6A0A" w:rsidP="0013692C">
      <w:pPr>
        <w:ind w:right="-6" w:firstLine="708"/>
        <w:jc w:val="both"/>
        <w:rPr>
          <w:b/>
          <w:i/>
          <w:sz w:val="24"/>
          <w:szCs w:val="24"/>
        </w:rPr>
      </w:pPr>
    </w:p>
    <w:tbl>
      <w:tblPr>
        <w:tblW w:w="9889" w:type="dxa"/>
        <w:tblLook w:val="01E0"/>
      </w:tblPr>
      <w:tblGrid>
        <w:gridCol w:w="1384"/>
        <w:gridCol w:w="1701"/>
        <w:gridCol w:w="1701"/>
        <w:gridCol w:w="1701"/>
        <w:gridCol w:w="1701"/>
        <w:gridCol w:w="1701"/>
      </w:tblGrid>
      <w:tr w:rsidR="00CB6A0A" w:rsidTr="00BE4368">
        <w:trPr>
          <w:trHeight w:val="274"/>
        </w:trPr>
        <w:tc>
          <w:tcPr>
            <w:tcW w:w="1384" w:type="dxa"/>
          </w:tcPr>
          <w:p w:rsidR="00CB6A0A" w:rsidRDefault="00CB6A0A" w:rsidP="0013692C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A0A" w:rsidRDefault="00CB6A0A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2017г.</w:t>
            </w:r>
          </w:p>
        </w:tc>
        <w:tc>
          <w:tcPr>
            <w:tcW w:w="1701" w:type="dxa"/>
            <w:vAlign w:val="center"/>
          </w:tcPr>
          <w:p w:rsidR="00CB6A0A" w:rsidRPr="00816ED4" w:rsidRDefault="00CB6A0A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2018г.</w:t>
            </w:r>
          </w:p>
        </w:tc>
        <w:tc>
          <w:tcPr>
            <w:tcW w:w="1701" w:type="dxa"/>
            <w:vAlign w:val="center"/>
          </w:tcPr>
          <w:p w:rsidR="00CB6A0A" w:rsidRPr="00E16E96" w:rsidRDefault="00CB6A0A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2019г.</w:t>
            </w:r>
          </w:p>
        </w:tc>
        <w:tc>
          <w:tcPr>
            <w:tcW w:w="1701" w:type="dxa"/>
          </w:tcPr>
          <w:p w:rsidR="00CB6A0A" w:rsidRDefault="00CB6A0A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2020г.</w:t>
            </w:r>
          </w:p>
        </w:tc>
        <w:tc>
          <w:tcPr>
            <w:tcW w:w="1701" w:type="dxa"/>
            <w:vAlign w:val="center"/>
          </w:tcPr>
          <w:p w:rsidR="00CB6A0A" w:rsidRDefault="00CB6A0A" w:rsidP="0013692C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2021г.</w:t>
            </w:r>
          </w:p>
        </w:tc>
      </w:tr>
      <w:tr w:rsidR="00CB6A0A" w:rsidTr="00BE4368">
        <w:trPr>
          <w:trHeight w:val="291"/>
        </w:trPr>
        <w:tc>
          <w:tcPr>
            <w:tcW w:w="1384" w:type="dxa"/>
          </w:tcPr>
          <w:p w:rsidR="00CB6A0A" w:rsidRDefault="00CB6A0A" w:rsidP="0013692C">
            <w:pPr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701" w:type="dxa"/>
          </w:tcPr>
          <w:p w:rsidR="00CB6A0A" w:rsidRPr="00AC2C39" w:rsidRDefault="00CB6A0A" w:rsidP="003A58AB">
            <w:pPr>
              <w:ind w:right="-6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701" w:type="dxa"/>
            <w:vAlign w:val="center"/>
          </w:tcPr>
          <w:p w:rsidR="00CB6A0A" w:rsidRDefault="00CB6A0A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22,2</w:t>
            </w:r>
          </w:p>
        </w:tc>
        <w:tc>
          <w:tcPr>
            <w:tcW w:w="1701" w:type="dxa"/>
            <w:vAlign w:val="center"/>
          </w:tcPr>
          <w:p w:rsidR="00CB6A0A" w:rsidRDefault="00CB6A0A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20,9</w:t>
            </w:r>
          </w:p>
        </w:tc>
        <w:tc>
          <w:tcPr>
            <w:tcW w:w="1701" w:type="dxa"/>
          </w:tcPr>
          <w:p w:rsidR="00CB6A0A" w:rsidRDefault="00CB6A0A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13,6</w:t>
            </w:r>
          </w:p>
        </w:tc>
        <w:tc>
          <w:tcPr>
            <w:tcW w:w="1701" w:type="dxa"/>
            <w:vAlign w:val="center"/>
          </w:tcPr>
          <w:p w:rsidR="00CB6A0A" w:rsidRDefault="00CB6A0A" w:rsidP="0013692C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13,4</w:t>
            </w:r>
          </w:p>
        </w:tc>
      </w:tr>
      <w:tr w:rsidR="00CB6A0A" w:rsidTr="00BE4368">
        <w:trPr>
          <w:trHeight w:val="274"/>
        </w:trPr>
        <w:tc>
          <w:tcPr>
            <w:tcW w:w="1384" w:type="dxa"/>
          </w:tcPr>
          <w:p w:rsidR="00CB6A0A" w:rsidRDefault="00CB6A0A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CB6A0A" w:rsidRDefault="00CB6A0A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1701" w:type="dxa"/>
            <w:vAlign w:val="center"/>
          </w:tcPr>
          <w:p w:rsidR="00CB6A0A" w:rsidRDefault="00CB6A0A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1701" w:type="dxa"/>
            <w:vAlign w:val="center"/>
          </w:tcPr>
          <w:p w:rsidR="00CB6A0A" w:rsidRDefault="00CB6A0A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CB6A0A" w:rsidRDefault="00CB6A0A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701" w:type="dxa"/>
            <w:vAlign w:val="center"/>
          </w:tcPr>
          <w:p w:rsidR="00CB6A0A" w:rsidRDefault="00CB6A0A" w:rsidP="0013692C">
            <w:pPr>
              <w:ind w:right="-6"/>
              <w:rPr>
                <w:sz w:val="24"/>
                <w:szCs w:val="24"/>
              </w:rPr>
            </w:pPr>
          </w:p>
        </w:tc>
      </w:tr>
      <w:tr w:rsidR="00CB6A0A" w:rsidTr="00BE4368">
        <w:trPr>
          <w:trHeight w:val="291"/>
        </w:trPr>
        <w:tc>
          <w:tcPr>
            <w:tcW w:w="1384" w:type="dxa"/>
          </w:tcPr>
          <w:p w:rsidR="00CB6A0A" w:rsidRDefault="00CB6A0A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ДФО</w:t>
            </w:r>
          </w:p>
        </w:tc>
        <w:tc>
          <w:tcPr>
            <w:tcW w:w="1701" w:type="dxa"/>
          </w:tcPr>
          <w:p w:rsidR="00CB6A0A" w:rsidRDefault="00CB6A0A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1701" w:type="dxa"/>
            <w:vAlign w:val="center"/>
          </w:tcPr>
          <w:p w:rsidR="00CB6A0A" w:rsidRDefault="00CB6A0A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1701" w:type="dxa"/>
            <w:vAlign w:val="center"/>
          </w:tcPr>
          <w:p w:rsidR="00CB6A0A" w:rsidRDefault="00CB6A0A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1701" w:type="dxa"/>
          </w:tcPr>
          <w:p w:rsidR="00CB6A0A" w:rsidRDefault="00CB6A0A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1701" w:type="dxa"/>
            <w:vAlign w:val="center"/>
          </w:tcPr>
          <w:p w:rsidR="00CB6A0A" w:rsidRDefault="00CB6A0A" w:rsidP="0013692C">
            <w:pPr>
              <w:ind w:right="-6"/>
              <w:rPr>
                <w:sz w:val="24"/>
                <w:szCs w:val="24"/>
              </w:rPr>
            </w:pPr>
          </w:p>
        </w:tc>
      </w:tr>
    </w:tbl>
    <w:p w:rsidR="0013692C" w:rsidRDefault="0013692C" w:rsidP="0013692C">
      <w:pPr>
        <w:ind w:right="-6" w:firstLine="720"/>
        <w:jc w:val="both"/>
        <w:rPr>
          <w:b/>
          <w:i/>
          <w:sz w:val="24"/>
          <w:szCs w:val="24"/>
        </w:rPr>
      </w:pPr>
    </w:p>
    <w:p w:rsidR="0013692C" w:rsidRDefault="0013692C" w:rsidP="0013692C">
      <w:pPr>
        <w:ind w:right="-6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Доля </w:t>
      </w:r>
      <w:proofErr w:type="spellStart"/>
      <w:r>
        <w:rPr>
          <w:b/>
          <w:i/>
          <w:sz w:val="24"/>
          <w:szCs w:val="24"/>
        </w:rPr>
        <w:t>бактериовыделителей</w:t>
      </w:r>
      <w:proofErr w:type="spellEnd"/>
      <w:r>
        <w:rPr>
          <w:b/>
          <w:i/>
          <w:sz w:val="24"/>
          <w:szCs w:val="24"/>
        </w:rPr>
        <w:t xml:space="preserve"> среди впервые выявленных больных туберкулезом органов дыхания</w:t>
      </w:r>
      <w:proofErr w:type="gramStart"/>
      <w:r>
        <w:rPr>
          <w:b/>
          <w:i/>
          <w:sz w:val="24"/>
          <w:szCs w:val="24"/>
        </w:rPr>
        <w:t xml:space="preserve"> (%):</w:t>
      </w:r>
      <w:proofErr w:type="gramEnd"/>
    </w:p>
    <w:p w:rsidR="00BE4368" w:rsidRDefault="00BE4368" w:rsidP="0013692C">
      <w:pPr>
        <w:ind w:right="-6" w:firstLine="720"/>
        <w:jc w:val="both"/>
        <w:rPr>
          <w:b/>
          <w:i/>
          <w:sz w:val="24"/>
          <w:szCs w:val="24"/>
        </w:rPr>
      </w:pPr>
    </w:p>
    <w:tbl>
      <w:tblPr>
        <w:tblW w:w="9889" w:type="dxa"/>
        <w:tblLook w:val="01E0"/>
      </w:tblPr>
      <w:tblGrid>
        <w:gridCol w:w="1384"/>
        <w:gridCol w:w="1701"/>
        <w:gridCol w:w="1701"/>
        <w:gridCol w:w="1701"/>
        <w:gridCol w:w="1701"/>
        <w:gridCol w:w="1701"/>
      </w:tblGrid>
      <w:tr w:rsidR="00BE4368" w:rsidTr="00BE4368">
        <w:trPr>
          <w:trHeight w:val="299"/>
        </w:trPr>
        <w:tc>
          <w:tcPr>
            <w:tcW w:w="1384" w:type="dxa"/>
          </w:tcPr>
          <w:p w:rsidR="00BE4368" w:rsidRDefault="00BE4368" w:rsidP="0013692C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368" w:rsidRDefault="00BE4368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2017г.</w:t>
            </w:r>
          </w:p>
        </w:tc>
        <w:tc>
          <w:tcPr>
            <w:tcW w:w="1701" w:type="dxa"/>
            <w:vAlign w:val="center"/>
          </w:tcPr>
          <w:p w:rsidR="00BE4368" w:rsidRPr="00EC3DEB" w:rsidRDefault="00BE4368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2018г.</w:t>
            </w:r>
          </w:p>
        </w:tc>
        <w:tc>
          <w:tcPr>
            <w:tcW w:w="1701" w:type="dxa"/>
            <w:vAlign w:val="center"/>
          </w:tcPr>
          <w:p w:rsidR="00BE4368" w:rsidRPr="00E16E96" w:rsidRDefault="00BE4368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2019г.</w:t>
            </w:r>
          </w:p>
        </w:tc>
        <w:tc>
          <w:tcPr>
            <w:tcW w:w="1701" w:type="dxa"/>
          </w:tcPr>
          <w:p w:rsidR="00BE4368" w:rsidRDefault="00BE4368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2020г.</w:t>
            </w:r>
          </w:p>
        </w:tc>
        <w:tc>
          <w:tcPr>
            <w:tcW w:w="1701" w:type="dxa"/>
            <w:vAlign w:val="center"/>
          </w:tcPr>
          <w:p w:rsidR="00BE4368" w:rsidRDefault="00BE4368" w:rsidP="0013692C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2021г.</w:t>
            </w:r>
          </w:p>
        </w:tc>
      </w:tr>
      <w:tr w:rsidR="00BE4368" w:rsidTr="00BE4368">
        <w:trPr>
          <w:trHeight w:val="318"/>
        </w:trPr>
        <w:tc>
          <w:tcPr>
            <w:tcW w:w="1384" w:type="dxa"/>
          </w:tcPr>
          <w:p w:rsidR="00BE4368" w:rsidRDefault="00BE4368" w:rsidP="0013692C">
            <w:pPr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701" w:type="dxa"/>
          </w:tcPr>
          <w:p w:rsidR="00BE4368" w:rsidRDefault="00BE4368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47,1</w:t>
            </w:r>
          </w:p>
        </w:tc>
        <w:tc>
          <w:tcPr>
            <w:tcW w:w="1701" w:type="dxa"/>
            <w:vAlign w:val="center"/>
          </w:tcPr>
          <w:p w:rsidR="00BE4368" w:rsidRDefault="00BE4368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46,5</w:t>
            </w:r>
          </w:p>
        </w:tc>
        <w:tc>
          <w:tcPr>
            <w:tcW w:w="1701" w:type="dxa"/>
            <w:vAlign w:val="center"/>
          </w:tcPr>
          <w:p w:rsidR="00BE4368" w:rsidRDefault="00BE4368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41,6</w:t>
            </w:r>
          </w:p>
        </w:tc>
        <w:tc>
          <w:tcPr>
            <w:tcW w:w="1701" w:type="dxa"/>
          </w:tcPr>
          <w:p w:rsidR="00BE4368" w:rsidRDefault="00BE4368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37,6</w:t>
            </w:r>
          </w:p>
        </w:tc>
        <w:tc>
          <w:tcPr>
            <w:tcW w:w="1701" w:type="dxa"/>
            <w:vAlign w:val="center"/>
          </w:tcPr>
          <w:p w:rsidR="00BE4368" w:rsidRDefault="00BE4368" w:rsidP="0013692C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40,2</w:t>
            </w:r>
          </w:p>
        </w:tc>
      </w:tr>
      <w:tr w:rsidR="00BE4368" w:rsidTr="00BE4368">
        <w:trPr>
          <w:trHeight w:val="299"/>
        </w:trPr>
        <w:tc>
          <w:tcPr>
            <w:tcW w:w="1384" w:type="dxa"/>
          </w:tcPr>
          <w:p w:rsidR="00BE4368" w:rsidRDefault="00BE4368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E4368" w:rsidRDefault="00BE4368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  <w:tc>
          <w:tcPr>
            <w:tcW w:w="1701" w:type="dxa"/>
            <w:vAlign w:val="center"/>
          </w:tcPr>
          <w:p w:rsidR="00BE4368" w:rsidRDefault="00BE4368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701" w:type="dxa"/>
            <w:vAlign w:val="center"/>
          </w:tcPr>
          <w:p w:rsidR="00BE4368" w:rsidRDefault="00BE4368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701" w:type="dxa"/>
          </w:tcPr>
          <w:p w:rsidR="00BE4368" w:rsidRDefault="00BE4368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  <w:tc>
          <w:tcPr>
            <w:tcW w:w="1701" w:type="dxa"/>
            <w:vAlign w:val="center"/>
          </w:tcPr>
          <w:p w:rsidR="00BE4368" w:rsidRDefault="00BE4368" w:rsidP="0013692C">
            <w:pPr>
              <w:ind w:right="-6"/>
              <w:rPr>
                <w:sz w:val="24"/>
                <w:szCs w:val="24"/>
              </w:rPr>
            </w:pPr>
          </w:p>
        </w:tc>
      </w:tr>
      <w:tr w:rsidR="00BE4368" w:rsidTr="00BE4368">
        <w:trPr>
          <w:trHeight w:val="318"/>
        </w:trPr>
        <w:tc>
          <w:tcPr>
            <w:tcW w:w="1384" w:type="dxa"/>
          </w:tcPr>
          <w:p w:rsidR="00BE4368" w:rsidRDefault="00BE4368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ДФО</w:t>
            </w:r>
          </w:p>
        </w:tc>
        <w:tc>
          <w:tcPr>
            <w:tcW w:w="1701" w:type="dxa"/>
          </w:tcPr>
          <w:p w:rsidR="00BE4368" w:rsidRDefault="00BE4368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701" w:type="dxa"/>
            <w:vAlign w:val="center"/>
          </w:tcPr>
          <w:p w:rsidR="00BE4368" w:rsidRDefault="00BE4368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701" w:type="dxa"/>
            <w:vAlign w:val="center"/>
          </w:tcPr>
          <w:p w:rsidR="00BE4368" w:rsidRDefault="00BE4368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701" w:type="dxa"/>
          </w:tcPr>
          <w:p w:rsidR="00BE4368" w:rsidRDefault="00BE4368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1701" w:type="dxa"/>
            <w:vAlign w:val="center"/>
          </w:tcPr>
          <w:p w:rsidR="00BE4368" w:rsidRDefault="00BE4368" w:rsidP="0013692C">
            <w:pPr>
              <w:ind w:right="-6"/>
              <w:rPr>
                <w:sz w:val="24"/>
                <w:szCs w:val="24"/>
              </w:rPr>
            </w:pPr>
          </w:p>
        </w:tc>
      </w:tr>
    </w:tbl>
    <w:p w:rsidR="0013692C" w:rsidRDefault="0013692C" w:rsidP="0013692C">
      <w:pPr>
        <w:ind w:right="-6" w:firstLine="70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44F05" w:rsidRDefault="00E44F05" w:rsidP="0013692C">
      <w:pPr>
        <w:ind w:right="-6" w:firstLine="720"/>
        <w:jc w:val="both"/>
        <w:rPr>
          <w:b/>
          <w:i/>
          <w:sz w:val="24"/>
          <w:szCs w:val="24"/>
        </w:rPr>
      </w:pPr>
    </w:p>
    <w:p w:rsidR="0013692C" w:rsidRDefault="0013692C" w:rsidP="0013692C">
      <w:pPr>
        <w:ind w:right="-6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Показатель соотношения числа впервые выявленных больных, выделяющих МБТ, и больных имеющих полость распада в легких</w:t>
      </w:r>
      <w:proofErr w:type="gramStart"/>
      <w:r>
        <w:rPr>
          <w:b/>
          <w:i/>
          <w:sz w:val="24"/>
          <w:szCs w:val="24"/>
        </w:rPr>
        <w:t xml:space="preserve"> (%):</w:t>
      </w:r>
      <w:proofErr w:type="gramEnd"/>
    </w:p>
    <w:p w:rsidR="006E624B" w:rsidRDefault="006E624B" w:rsidP="0013692C">
      <w:pPr>
        <w:ind w:right="-6" w:firstLine="720"/>
        <w:jc w:val="both"/>
        <w:rPr>
          <w:b/>
          <w:i/>
          <w:sz w:val="24"/>
          <w:szCs w:val="24"/>
        </w:rPr>
      </w:pPr>
    </w:p>
    <w:tbl>
      <w:tblPr>
        <w:tblW w:w="9889" w:type="dxa"/>
        <w:tblLook w:val="01E0"/>
      </w:tblPr>
      <w:tblGrid>
        <w:gridCol w:w="1384"/>
        <w:gridCol w:w="1701"/>
        <w:gridCol w:w="1701"/>
        <w:gridCol w:w="1701"/>
        <w:gridCol w:w="1701"/>
        <w:gridCol w:w="1701"/>
      </w:tblGrid>
      <w:tr w:rsidR="00BE4368" w:rsidTr="00E44F05">
        <w:trPr>
          <w:trHeight w:val="270"/>
        </w:trPr>
        <w:tc>
          <w:tcPr>
            <w:tcW w:w="1384" w:type="dxa"/>
          </w:tcPr>
          <w:p w:rsidR="00BE4368" w:rsidRDefault="00BE4368" w:rsidP="0013692C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368" w:rsidRDefault="00BE4368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2017г.</w:t>
            </w:r>
          </w:p>
        </w:tc>
        <w:tc>
          <w:tcPr>
            <w:tcW w:w="1701" w:type="dxa"/>
            <w:vAlign w:val="center"/>
          </w:tcPr>
          <w:p w:rsidR="00BE4368" w:rsidRPr="000D11BE" w:rsidRDefault="00BE4368" w:rsidP="003A58AB">
            <w:pPr>
              <w:ind w:right="-6"/>
              <w:rPr>
                <w:sz w:val="24"/>
                <w:szCs w:val="24"/>
                <w:u w:val="single"/>
              </w:rPr>
            </w:pPr>
            <w:r w:rsidRPr="000D11BE">
              <w:rPr>
                <w:sz w:val="24"/>
                <w:szCs w:val="24"/>
                <w:u w:val="single"/>
              </w:rPr>
              <w:t>2018</w:t>
            </w:r>
            <w:r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1701" w:type="dxa"/>
            <w:vAlign w:val="center"/>
          </w:tcPr>
          <w:p w:rsidR="00BE4368" w:rsidRPr="00DB29C7" w:rsidRDefault="00BE4368" w:rsidP="003A58AB">
            <w:pPr>
              <w:ind w:right="-6"/>
              <w:rPr>
                <w:sz w:val="24"/>
                <w:szCs w:val="24"/>
                <w:u w:val="single"/>
              </w:rPr>
            </w:pPr>
            <w:r w:rsidRPr="00DB29C7">
              <w:rPr>
                <w:sz w:val="24"/>
                <w:szCs w:val="24"/>
                <w:u w:val="single"/>
              </w:rPr>
              <w:t>2019</w:t>
            </w:r>
            <w:r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1701" w:type="dxa"/>
          </w:tcPr>
          <w:p w:rsidR="00BE4368" w:rsidRPr="00DB29C7" w:rsidRDefault="00BE4368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2020г.</w:t>
            </w:r>
          </w:p>
        </w:tc>
        <w:tc>
          <w:tcPr>
            <w:tcW w:w="1701" w:type="dxa"/>
            <w:vAlign w:val="center"/>
          </w:tcPr>
          <w:p w:rsidR="00BE4368" w:rsidRDefault="00BE4368" w:rsidP="0013692C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2021г.</w:t>
            </w:r>
          </w:p>
        </w:tc>
      </w:tr>
      <w:tr w:rsidR="00BE4368" w:rsidTr="00E44F05">
        <w:trPr>
          <w:trHeight w:val="287"/>
        </w:trPr>
        <w:tc>
          <w:tcPr>
            <w:tcW w:w="1384" w:type="dxa"/>
          </w:tcPr>
          <w:p w:rsidR="00BE4368" w:rsidRDefault="00BE4368" w:rsidP="0013692C">
            <w:pPr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701" w:type="dxa"/>
          </w:tcPr>
          <w:p w:rsidR="00BE4368" w:rsidRDefault="00BE4368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114,7</w:t>
            </w:r>
          </w:p>
        </w:tc>
        <w:tc>
          <w:tcPr>
            <w:tcW w:w="1701" w:type="dxa"/>
            <w:vAlign w:val="center"/>
          </w:tcPr>
          <w:p w:rsidR="00BE4368" w:rsidRDefault="00BE4368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108,7</w:t>
            </w:r>
          </w:p>
        </w:tc>
        <w:tc>
          <w:tcPr>
            <w:tcW w:w="1701" w:type="dxa"/>
            <w:vAlign w:val="center"/>
          </w:tcPr>
          <w:p w:rsidR="00BE4368" w:rsidRDefault="00BE4368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100,5</w:t>
            </w:r>
          </w:p>
        </w:tc>
        <w:tc>
          <w:tcPr>
            <w:tcW w:w="1701" w:type="dxa"/>
          </w:tcPr>
          <w:p w:rsidR="00BE4368" w:rsidRDefault="00BE4368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93,3</w:t>
            </w:r>
          </w:p>
        </w:tc>
        <w:tc>
          <w:tcPr>
            <w:tcW w:w="1701" w:type="dxa"/>
            <w:vAlign w:val="center"/>
          </w:tcPr>
          <w:p w:rsidR="00BE4368" w:rsidRDefault="0030498E" w:rsidP="0013692C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89,1</w:t>
            </w:r>
          </w:p>
        </w:tc>
      </w:tr>
      <w:tr w:rsidR="00BE4368" w:rsidTr="00E44F05">
        <w:trPr>
          <w:trHeight w:val="270"/>
        </w:trPr>
        <w:tc>
          <w:tcPr>
            <w:tcW w:w="1384" w:type="dxa"/>
          </w:tcPr>
          <w:p w:rsidR="00BE4368" w:rsidRDefault="00BE4368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E4368" w:rsidRDefault="00BE4368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701" w:type="dxa"/>
            <w:vAlign w:val="center"/>
          </w:tcPr>
          <w:p w:rsidR="00BE4368" w:rsidRDefault="00BE4368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701" w:type="dxa"/>
            <w:vAlign w:val="center"/>
          </w:tcPr>
          <w:p w:rsidR="00BE4368" w:rsidRDefault="00BE4368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701" w:type="dxa"/>
          </w:tcPr>
          <w:p w:rsidR="00BE4368" w:rsidRDefault="00BE4368" w:rsidP="003A58AB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4368" w:rsidRDefault="00BE4368" w:rsidP="0013692C">
            <w:pPr>
              <w:ind w:right="-6"/>
              <w:rPr>
                <w:sz w:val="24"/>
                <w:szCs w:val="24"/>
              </w:rPr>
            </w:pPr>
          </w:p>
        </w:tc>
      </w:tr>
      <w:tr w:rsidR="00BE4368" w:rsidTr="00E44F05">
        <w:trPr>
          <w:trHeight w:val="287"/>
        </w:trPr>
        <w:tc>
          <w:tcPr>
            <w:tcW w:w="1384" w:type="dxa"/>
          </w:tcPr>
          <w:p w:rsidR="00BE4368" w:rsidRDefault="00BE4368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ДФО</w:t>
            </w:r>
          </w:p>
        </w:tc>
        <w:tc>
          <w:tcPr>
            <w:tcW w:w="1701" w:type="dxa"/>
          </w:tcPr>
          <w:p w:rsidR="00BE4368" w:rsidRDefault="00BE4368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130,4</w:t>
            </w:r>
          </w:p>
        </w:tc>
        <w:tc>
          <w:tcPr>
            <w:tcW w:w="1701" w:type="dxa"/>
            <w:vAlign w:val="center"/>
          </w:tcPr>
          <w:p w:rsidR="00BE4368" w:rsidRDefault="00BE4368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</w:t>
            </w:r>
          </w:p>
        </w:tc>
        <w:tc>
          <w:tcPr>
            <w:tcW w:w="1701" w:type="dxa"/>
            <w:vAlign w:val="center"/>
          </w:tcPr>
          <w:p w:rsidR="00BE4368" w:rsidRDefault="00BE4368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</w:t>
            </w:r>
          </w:p>
        </w:tc>
        <w:tc>
          <w:tcPr>
            <w:tcW w:w="1701" w:type="dxa"/>
          </w:tcPr>
          <w:p w:rsidR="00BE4368" w:rsidRDefault="00BE4368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136,3</w:t>
            </w:r>
          </w:p>
        </w:tc>
        <w:tc>
          <w:tcPr>
            <w:tcW w:w="1701" w:type="dxa"/>
            <w:vAlign w:val="center"/>
          </w:tcPr>
          <w:p w:rsidR="00BE4368" w:rsidRDefault="00BE4368" w:rsidP="0013692C">
            <w:pPr>
              <w:ind w:right="-6"/>
              <w:rPr>
                <w:sz w:val="24"/>
                <w:szCs w:val="24"/>
              </w:rPr>
            </w:pPr>
          </w:p>
        </w:tc>
      </w:tr>
    </w:tbl>
    <w:p w:rsidR="0013692C" w:rsidRDefault="0013692C" w:rsidP="0013692C">
      <w:pPr>
        <w:ind w:right="-6" w:firstLine="708"/>
        <w:jc w:val="both"/>
        <w:rPr>
          <w:color w:val="000000"/>
          <w:sz w:val="24"/>
          <w:szCs w:val="24"/>
          <w:lang w:val="en-US"/>
        </w:rPr>
      </w:pPr>
    </w:p>
    <w:p w:rsidR="00E44F05" w:rsidRDefault="0013692C" w:rsidP="0013692C">
      <w:pPr>
        <w:ind w:right="-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ГБУЗ «Забайкальский краевой клинический фтизиопульмонологический центр» с 01.02.2012г. эффективно применяется автоматизированный метод </w:t>
      </w:r>
      <w:proofErr w:type="gramStart"/>
      <w:r>
        <w:rPr>
          <w:sz w:val="24"/>
          <w:szCs w:val="24"/>
        </w:rPr>
        <w:t>генетической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экспресс-диагностики</w:t>
      </w:r>
      <w:proofErr w:type="spellEnd"/>
      <w:r>
        <w:rPr>
          <w:sz w:val="24"/>
          <w:szCs w:val="24"/>
        </w:rPr>
        <w:t xml:space="preserve"> туберкулеза на аппарате ПЦР «</w:t>
      </w:r>
      <w:proofErr w:type="spellStart"/>
      <w:r>
        <w:rPr>
          <w:sz w:val="24"/>
          <w:szCs w:val="24"/>
          <w:lang w:val="en-US"/>
        </w:rPr>
        <w:t>GeneXpertDX</w:t>
      </w:r>
      <w:proofErr w:type="spellEnd"/>
      <w:r w:rsidR="00E44F05">
        <w:rPr>
          <w:sz w:val="24"/>
          <w:szCs w:val="24"/>
        </w:rPr>
        <w:t>».</w:t>
      </w:r>
    </w:p>
    <w:p w:rsidR="0013692C" w:rsidRDefault="00E44F05" w:rsidP="0013692C">
      <w:pPr>
        <w:ind w:right="-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13692C">
        <w:rPr>
          <w:sz w:val="24"/>
          <w:szCs w:val="24"/>
        </w:rPr>
        <w:t xml:space="preserve">родолжается применение </w:t>
      </w:r>
      <w:proofErr w:type="spellStart"/>
      <w:r w:rsidR="0013692C">
        <w:rPr>
          <w:sz w:val="24"/>
          <w:szCs w:val="24"/>
        </w:rPr>
        <w:t>культурального</w:t>
      </w:r>
      <w:proofErr w:type="spellEnd"/>
      <w:r w:rsidR="0013692C">
        <w:rPr>
          <w:sz w:val="24"/>
          <w:szCs w:val="24"/>
        </w:rPr>
        <w:t xml:space="preserve"> метода исследования диагностического материала на микобактерии туберкулёза путем автоматического бактериологического анализатора «</w:t>
      </w:r>
      <w:proofErr w:type="spellStart"/>
      <w:r w:rsidR="0013692C">
        <w:rPr>
          <w:sz w:val="24"/>
          <w:szCs w:val="24"/>
          <w:lang w:val="en-US"/>
        </w:rPr>
        <w:t>Baktek</w:t>
      </w:r>
      <w:proofErr w:type="spellEnd"/>
      <w:r w:rsidR="0013692C">
        <w:rPr>
          <w:sz w:val="24"/>
          <w:szCs w:val="24"/>
        </w:rPr>
        <w:t xml:space="preserve">». </w:t>
      </w:r>
    </w:p>
    <w:p w:rsidR="0013692C" w:rsidRDefault="0013692C" w:rsidP="0013692C">
      <w:pPr>
        <w:ind w:right="-6"/>
        <w:jc w:val="both"/>
        <w:rPr>
          <w:b/>
          <w:i/>
          <w:color w:val="000000"/>
          <w:sz w:val="24"/>
          <w:szCs w:val="24"/>
        </w:rPr>
      </w:pPr>
    </w:p>
    <w:p w:rsidR="0013692C" w:rsidRDefault="0013692C" w:rsidP="0013692C">
      <w:pPr>
        <w:ind w:right="-6" w:firstLine="708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Доля пациентов, обследованных на лекарственную чувствительность, среди впервые выявленных больных с положительным посевом мокроты ежегодно высокая(%):</w:t>
      </w:r>
    </w:p>
    <w:p w:rsidR="00E44F05" w:rsidRDefault="00E44F05" w:rsidP="0013692C">
      <w:pPr>
        <w:ind w:right="-6" w:firstLine="708"/>
        <w:jc w:val="both"/>
        <w:rPr>
          <w:b/>
          <w:i/>
          <w:color w:val="000000"/>
          <w:sz w:val="24"/>
          <w:szCs w:val="24"/>
        </w:rPr>
      </w:pPr>
    </w:p>
    <w:tbl>
      <w:tblPr>
        <w:tblW w:w="9889" w:type="dxa"/>
        <w:tblLook w:val="01E0"/>
      </w:tblPr>
      <w:tblGrid>
        <w:gridCol w:w="1384"/>
        <w:gridCol w:w="1701"/>
        <w:gridCol w:w="1701"/>
        <w:gridCol w:w="1701"/>
        <w:gridCol w:w="1701"/>
        <w:gridCol w:w="1701"/>
      </w:tblGrid>
      <w:tr w:rsidR="00E44F05" w:rsidTr="00605879">
        <w:trPr>
          <w:trHeight w:val="299"/>
        </w:trPr>
        <w:tc>
          <w:tcPr>
            <w:tcW w:w="1384" w:type="dxa"/>
          </w:tcPr>
          <w:p w:rsidR="00E44F05" w:rsidRDefault="00E44F05" w:rsidP="0013692C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F05" w:rsidRDefault="00E44F05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2017г.</w:t>
            </w:r>
          </w:p>
        </w:tc>
        <w:tc>
          <w:tcPr>
            <w:tcW w:w="1701" w:type="dxa"/>
            <w:vAlign w:val="center"/>
          </w:tcPr>
          <w:p w:rsidR="00E44F05" w:rsidRPr="000D11BE" w:rsidRDefault="00E44F05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2018г.</w:t>
            </w:r>
          </w:p>
        </w:tc>
        <w:tc>
          <w:tcPr>
            <w:tcW w:w="1701" w:type="dxa"/>
            <w:vAlign w:val="center"/>
          </w:tcPr>
          <w:p w:rsidR="00E44F05" w:rsidRPr="00180349" w:rsidRDefault="00E44F05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2019г.</w:t>
            </w:r>
          </w:p>
        </w:tc>
        <w:tc>
          <w:tcPr>
            <w:tcW w:w="1701" w:type="dxa"/>
          </w:tcPr>
          <w:p w:rsidR="00E44F05" w:rsidRDefault="00E44F05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2020г.</w:t>
            </w:r>
          </w:p>
        </w:tc>
        <w:tc>
          <w:tcPr>
            <w:tcW w:w="1701" w:type="dxa"/>
            <w:vAlign w:val="center"/>
          </w:tcPr>
          <w:p w:rsidR="00E44F05" w:rsidRDefault="00605879" w:rsidP="0013692C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2021г.</w:t>
            </w:r>
          </w:p>
        </w:tc>
      </w:tr>
      <w:tr w:rsidR="00E44F05" w:rsidTr="00605879">
        <w:trPr>
          <w:trHeight w:val="319"/>
        </w:trPr>
        <w:tc>
          <w:tcPr>
            <w:tcW w:w="1384" w:type="dxa"/>
          </w:tcPr>
          <w:p w:rsidR="00E44F05" w:rsidRDefault="00E44F05" w:rsidP="0013692C">
            <w:pPr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701" w:type="dxa"/>
          </w:tcPr>
          <w:p w:rsidR="00E44F05" w:rsidRDefault="00E44F05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E44F05" w:rsidRDefault="00E44F05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E44F05" w:rsidRDefault="00E44F05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E44F05" w:rsidRDefault="00E44F05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E44F05" w:rsidRDefault="00605879" w:rsidP="0013692C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E44F05" w:rsidTr="00605879">
        <w:trPr>
          <w:trHeight w:val="299"/>
        </w:trPr>
        <w:tc>
          <w:tcPr>
            <w:tcW w:w="1384" w:type="dxa"/>
          </w:tcPr>
          <w:p w:rsidR="00E44F05" w:rsidRDefault="00E44F05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E44F05" w:rsidRDefault="00E44F05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701" w:type="dxa"/>
            <w:vAlign w:val="center"/>
          </w:tcPr>
          <w:p w:rsidR="00E44F05" w:rsidRDefault="00E44F05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701" w:type="dxa"/>
            <w:vAlign w:val="center"/>
          </w:tcPr>
          <w:p w:rsidR="00E44F05" w:rsidRDefault="00E44F05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701" w:type="dxa"/>
          </w:tcPr>
          <w:p w:rsidR="00E44F05" w:rsidRDefault="00605879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701" w:type="dxa"/>
            <w:vAlign w:val="center"/>
          </w:tcPr>
          <w:p w:rsidR="00E44F05" w:rsidRDefault="00E44F05" w:rsidP="0013692C">
            <w:pPr>
              <w:ind w:right="-6"/>
              <w:rPr>
                <w:sz w:val="24"/>
                <w:szCs w:val="24"/>
              </w:rPr>
            </w:pPr>
          </w:p>
        </w:tc>
      </w:tr>
      <w:tr w:rsidR="00E44F05" w:rsidTr="00605879">
        <w:trPr>
          <w:trHeight w:val="319"/>
        </w:trPr>
        <w:tc>
          <w:tcPr>
            <w:tcW w:w="1384" w:type="dxa"/>
          </w:tcPr>
          <w:p w:rsidR="00E44F05" w:rsidRDefault="00E44F05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ДФО</w:t>
            </w:r>
          </w:p>
        </w:tc>
        <w:tc>
          <w:tcPr>
            <w:tcW w:w="1701" w:type="dxa"/>
          </w:tcPr>
          <w:p w:rsidR="00E44F05" w:rsidRDefault="00E44F05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701" w:type="dxa"/>
            <w:vAlign w:val="center"/>
          </w:tcPr>
          <w:p w:rsidR="00E44F05" w:rsidRDefault="00E44F05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  <w:tc>
          <w:tcPr>
            <w:tcW w:w="1701" w:type="dxa"/>
            <w:vAlign w:val="center"/>
          </w:tcPr>
          <w:p w:rsidR="00E44F05" w:rsidRDefault="00E44F05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701" w:type="dxa"/>
          </w:tcPr>
          <w:p w:rsidR="00E44F05" w:rsidRDefault="00605879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1701" w:type="dxa"/>
            <w:vAlign w:val="center"/>
          </w:tcPr>
          <w:p w:rsidR="00E44F05" w:rsidRDefault="00E44F05" w:rsidP="0013692C">
            <w:pPr>
              <w:ind w:right="-6"/>
              <w:rPr>
                <w:sz w:val="24"/>
                <w:szCs w:val="24"/>
              </w:rPr>
            </w:pPr>
          </w:p>
        </w:tc>
      </w:tr>
    </w:tbl>
    <w:p w:rsidR="00605879" w:rsidRDefault="00605879" w:rsidP="0013692C">
      <w:pPr>
        <w:ind w:right="-6" w:firstLine="720"/>
        <w:jc w:val="both"/>
        <w:rPr>
          <w:b/>
          <w:i/>
          <w:sz w:val="24"/>
          <w:szCs w:val="24"/>
        </w:rPr>
      </w:pPr>
    </w:p>
    <w:p w:rsidR="00605879" w:rsidRDefault="00605879" w:rsidP="0013692C">
      <w:pPr>
        <w:ind w:right="-6" w:firstLine="720"/>
        <w:jc w:val="both"/>
        <w:rPr>
          <w:b/>
          <w:i/>
          <w:sz w:val="24"/>
          <w:szCs w:val="24"/>
        </w:rPr>
      </w:pPr>
    </w:p>
    <w:p w:rsidR="0013692C" w:rsidRDefault="0013692C" w:rsidP="0013692C">
      <w:pPr>
        <w:ind w:right="-6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Доля больных с множественной лекарственной устойчивостью (МЛУ) среди впервые выявленных больных туберкулезом органов дыхания с бактериовыделением</w:t>
      </w:r>
      <w:proofErr w:type="gramStart"/>
      <w:r>
        <w:rPr>
          <w:b/>
          <w:i/>
          <w:sz w:val="24"/>
          <w:szCs w:val="24"/>
        </w:rPr>
        <w:t xml:space="preserve"> (%):</w:t>
      </w:r>
      <w:proofErr w:type="gramEnd"/>
    </w:p>
    <w:tbl>
      <w:tblPr>
        <w:tblW w:w="0" w:type="auto"/>
        <w:tblLook w:val="01E0"/>
      </w:tblPr>
      <w:tblGrid>
        <w:gridCol w:w="1526"/>
        <w:gridCol w:w="1559"/>
        <w:gridCol w:w="1559"/>
        <w:gridCol w:w="1559"/>
        <w:gridCol w:w="1559"/>
        <w:gridCol w:w="1559"/>
      </w:tblGrid>
      <w:tr w:rsidR="00605879" w:rsidTr="00605879">
        <w:trPr>
          <w:trHeight w:val="281"/>
        </w:trPr>
        <w:tc>
          <w:tcPr>
            <w:tcW w:w="1526" w:type="dxa"/>
          </w:tcPr>
          <w:p w:rsidR="00605879" w:rsidRDefault="00605879" w:rsidP="0013692C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879" w:rsidRDefault="00605879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2017г.</w:t>
            </w:r>
          </w:p>
        </w:tc>
        <w:tc>
          <w:tcPr>
            <w:tcW w:w="1559" w:type="dxa"/>
            <w:vAlign w:val="center"/>
          </w:tcPr>
          <w:p w:rsidR="00605879" w:rsidRPr="00D667DE" w:rsidRDefault="00605879" w:rsidP="003A58AB">
            <w:pPr>
              <w:ind w:right="-6"/>
              <w:rPr>
                <w:sz w:val="24"/>
                <w:szCs w:val="24"/>
                <w:u w:val="single"/>
              </w:rPr>
            </w:pPr>
            <w:r w:rsidRPr="00D667DE">
              <w:rPr>
                <w:sz w:val="24"/>
                <w:szCs w:val="24"/>
                <w:u w:val="single"/>
              </w:rPr>
              <w:t>2018г</w:t>
            </w:r>
            <w:r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1559" w:type="dxa"/>
            <w:vAlign w:val="center"/>
          </w:tcPr>
          <w:p w:rsidR="00605879" w:rsidRPr="00856D4A" w:rsidRDefault="00605879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2019г.</w:t>
            </w:r>
          </w:p>
        </w:tc>
        <w:tc>
          <w:tcPr>
            <w:tcW w:w="1559" w:type="dxa"/>
          </w:tcPr>
          <w:p w:rsidR="00605879" w:rsidRDefault="00605879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2020г.</w:t>
            </w:r>
          </w:p>
        </w:tc>
        <w:tc>
          <w:tcPr>
            <w:tcW w:w="1559" w:type="dxa"/>
            <w:vAlign w:val="center"/>
          </w:tcPr>
          <w:p w:rsidR="00605879" w:rsidRDefault="00605879" w:rsidP="0013692C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2021г.</w:t>
            </w:r>
          </w:p>
        </w:tc>
      </w:tr>
      <w:tr w:rsidR="00605879" w:rsidTr="00605879">
        <w:trPr>
          <w:trHeight w:val="299"/>
        </w:trPr>
        <w:tc>
          <w:tcPr>
            <w:tcW w:w="1526" w:type="dxa"/>
          </w:tcPr>
          <w:p w:rsidR="00605879" w:rsidRDefault="00605879" w:rsidP="0013692C">
            <w:pPr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559" w:type="dxa"/>
          </w:tcPr>
          <w:p w:rsidR="00605879" w:rsidRDefault="00605879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21,8 (56)</w:t>
            </w:r>
          </w:p>
        </w:tc>
        <w:tc>
          <w:tcPr>
            <w:tcW w:w="1559" w:type="dxa"/>
            <w:vAlign w:val="center"/>
          </w:tcPr>
          <w:p w:rsidR="00605879" w:rsidRDefault="00605879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20,5(46)</w:t>
            </w:r>
          </w:p>
        </w:tc>
        <w:tc>
          <w:tcPr>
            <w:tcW w:w="1559" w:type="dxa"/>
            <w:vAlign w:val="center"/>
          </w:tcPr>
          <w:p w:rsidR="00605879" w:rsidRDefault="00605879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25,0(48)</w:t>
            </w:r>
          </w:p>
        </w:tc>
        <w:tc>
          <w:tcPr>
            <w:tcW w:w="1559" w:type="dxa"/>
          </w:tcPr>
          <w:p w:rsidR="00605879" w:rsidRDefault="00605879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22,3(31)</w:t>
            </w:r>
          </w:p>
        </w:tc>
        <w:tc>
          <w:tcPr>
            <w:tcW w:w="1559" w:type="dxa"/>
            <w:vAlign w:val="center"/>
          </w:tcPr>
          <w:p w:rsidR="00605879" w:rsidRDefault="00605879" w:rsidP="0013692C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23,0(32)</w:t>
            </w:r>
          </w:p>
        </w:tc>
      </w:tr>
      <w:tr w:rsidR="00605879" w:rsidTr="00605879">
        <w:trPr>
          <w:trHeight w:val="281"/>
        </w:trPr>
        <w:tc>
          <w:tcPr>
            <w:tcW w:w="1526" w:type="dxa"/>
          </w:tcPr>
          <w:p w:rsidR="00605879" w:rsidRDefault="00605879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605879" w:rsidRDefault="00605879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559" w:type="dxa"/>
            <w:vAlign w:val="center"/>
          </w:tcPr>
          <w:p w:rsidR="00605879" w:rsidRDefault="00605879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  <w:tc>
          <w:tcPr>
            <w:tcW w:w="1559" w:type="dxa"/>
            <w:vAlign w:val="center"/>
          </w:tcPr>
          <w:p w:rsidR="00605879" w:rsidRDefault="00605879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  <w:tc>
          <w:tcPr>
            <w:tcW w:w="1559" w:type="dxa"/>
          </w:tcPr>
          <w:p w:rsidR="00605879" w:rsidRDefault="00605879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559" w:type="dxa"/>
            <w:vAlign w:val="center"/>
          </w:tcPr>
          <w:p w:rsidR="00605879" w:rsidRDefault="00605879" w:rsidP="0013692C">
            <w:pPr>
              <w:ind w:right="-6"/>
              <w:rPr>
                <w:sz w:val="24"/>
                <w:szCs w:val="24"/>
              </w:rPr>
            </w:pPr>
          </w:p>
        </w:tc>
      </w:tr>
      <w:tr w:rsidR="00605879" w:rsidTr="00605879">
        <w:trPr>
          <w:trHeight w:val="299"/>
        </w:trPr>
        <w:tc>
          <w:tcPr>
            <w:tcW w:w="1526" w:type="dxa"/>
          </w:tcPr>
          <w:p w:rsidR="00605879" w:rsidRDefault="00605879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ДФО</w:t>
            </w:r>
          </w:p>
        </w:tc>
        <w:tc>
          <w:tcPr>
            <w:tcW w:w="1559" w:type="dxa"/>
          </w:tcPr>
          <w:p w:rsidR="00605879" w:rsidRDefault="00605879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1559" w:type="dxa"/>
            <w:vAlign w:val="center"/>
          </w:tcPr>
          <w:p w:rsidR="00605879" w:rsidRDefault="00605879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  <w:tc>
          <w:tcPr>
            <w:tcW w:w="1559" w:type="dxa"/>
            <w:vAlign w:val="center"/>
          </w:tcPr>
          <w:p w:rsidR="00605879" w:rsidRDefault="00605879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559" w:type="dxa"/>
          </w:tcPr>
          <w:p w:rsidR="00605879" w:rsidRDefault="00605879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1559" w:type="dxa"/>
            <w:vAlign w:val="center"/>
          </w:tcPr>
          <w:p w:rsidR="00605879" w:rsidRDefault="00605879" w:rsidP="0013692C">
            <w:pPr>
              <w:ind w:right="-6"/>
              <w:rPr>
                <w:sz w:val="24"/>
                <w:szCs w:val="24"/>
              </w:rPr>
            </w:pPr>
          </w:p>
        </w:tc>
      </w:tr>
    </w:tbl>
    <w:p w:rsidR="0013692C" w:rsidRDefault="0013692C" w:rsidP="0013692C">
      <w:pPr>
        <w:ind w:right="-6" w:firstLine="720"/>
        <w:jc w:val="both"/>
        <w:rPr>
          <w:b/>
          <w:i/>
          <w:sz w:val="24"/>
          <w:szCs w:val="24"/>
        </w:rPr>
      </w:pPr>
    </w:p>
    <w:p w:rsidR="0013692C" w:rsidRDefault="0013692C" w:rsidP="0013692C">
      <w:pPr>
        <w:ind w:right="-6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Доля больных с множественной лекарственной устойчивостью (МЛУ) среди контингентов больных туберкулезом органов дыхания с бактериовыделением</w:t>
      </w:r>
      <w:proofErr w:type="gramStart"/>
      <w:r>
        <w:rPr>
          <w:b/>
          <w:i/>
          <w:sz w:val="24"/>
          <w:szCs w:val="24"/>
        </w:rPr>
        <w:t xml:space="preserve"> (%):</w:t>
      </w:r>
      <w:proofErr w:type="gramEnd"/>
    </w:p>
    <w:p w:rsidR="006E624B" w:rsidRDefault="006E624B" w:rsidP="0013692C">
      <w:pPr>
        <w:ind w:right="-6" w:firstLine="720"/>
        <w:jc w:val="both"/>
        <w:rPr>
          <w:b/>
          <w:i/>
          <w:sz w:val="24"/>
          <w:szCs w:val="24"/>
        </w:rPr>
      </w:pPr>
    </w:p>
    <w:p w:rsidR="0013692C" w:rsidRDefault="0013692C" w:rsidP="0013692C">
      <w:pPr>
        <w:ind w:right="-6" w:firstLine="720"/>
        <w:jc w:val="both"/>
        <w:rPr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1526"/>
        <w:gridCol w:w="1559"/>
        <w:gridCol w:w="1559"/>
        <w:gridCol w:w="1559"/>
        <w:gridCol w:w="1559"/>
        <w:gridCol w:w="1559"/>
      </w:tblGrid>
      <w:tr w:rsidR="00AF3E92" w:rsidTr="00AF3E92">
        <w:trPr>
          <w:trHeight w:val="277"/>
        </w:trPr>
        <w:tc>
          <w:tcPr>
            <w:tcW w:w="1526" w:type="dxa"/>
          </w:tcPr>
          <w:p w:rsidR="00AF3E92" w:rsidRDefault="00AF3E92" w:rsidP="0013692C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E92" w:rsidRDefault="00AF3E92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2017г.</w:t>
            </w:r>
          </w:p>
        </w:tc>
        <w:tc>
          <w:tcPr>
            <w:tcW w:w="1559" w:type="dxa"/>
            <w:vAlign w:val="center"/>
          </w:tcPr>
          <w:p w:rsidR="00AF3E92" w:rsidRPr="00246E1C" w:rsidRDefault="00AF3E92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2018г.</w:t>
            </w:r>
          </w:p>
        </w:tc>
        <w:tc>
          <w:tcPr>
            <w:tcW w:w="1559" w:type="dxa"/>
            <w:vAlign w:val="center"/>
          </w:tcPr>
          <w:p w:rsidR="00AF3E92" w:rsidRPr="00856D4A" w:rsidRDefault="00AF3E92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2019г.</w:t>
            </w:r>
          </w:p>
        </w:tc>
        <w:tc>
          <w:tcPr>
            <w:tcW w:w="1559" w:type="dxa"/>
          </w:tcPr>
          <w:p w:rsidR="00AF3E92" w:rsidRDefault="00AF3E92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2020г.</w:t>
            </w:r>
          </w:p>
        </w:tc>
        <w:tc>
          <w:tcPr>
            <w:tcW w:w="1559" w:type="dxa"/>
            <w:vAlign w:val="center"/>
          </w:tcPr>
          <w:p w:rsidR="00AF3E92" w:rsidRDefault="00AF3E92" w:rsidP="0013692C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2021г.</w:t>
            </w:r>
          </w:p>
        </w:tc>
      </w:tr>
      <w:tr w:rsidR="00AF3E92" w:rsidTr="00AF3E92">
        <w:trPr>
          <w:trHeight w:val="295"/>
        </w:trPr>
        <w:tc>
          <w:tcPr>
            <w:tcW w:w="1526" w:type="dxa"/>
          </w:tcPr>
          <w:p w:rsidR="00AF3E92" w:rsidRDefault="00AF3E92" w:rsidP="0013692C">
            <w:pPr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559" w:type="dxa"/>
          </w:tcPr>
          <w:p w:rsidR="00AF3E92" w:rsidRDefault="00AF3E92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559" w:type="dxa"/>
            <w:vAlign w:val="center"/>
          </w:tcPr>
          <w:p w:rsidR="00AF3E92" w:rsidRDefault="00AF3E92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50,8</w:t>
            </w:r>
          </w:p>
        </w:tc>
        <w:tc>
          <w:tcPr>
            <w:tcW w:w="1559" w:type="dxa"/>
            <w:vAlign w:val="center"/>
          </w:tcPr>
          <w:p w:rsidR="00AF3E92" w:rsidRDefault="00AF3E92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56,3</w:t>
            </w:r>
          </w:p>
        </w:tc>
        <w:tc>
          <w:tcPr>
            <w:tcW w:w="1559" w:type="dxa"/>
          </w:tcPr>
          <w:p w:rsidR="00AF3E92" w:rsidRDefault="00AF3E92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60,3</w:t>
            </w:r>
          </w:p>
        </w:tc>
        <w:tc>
          <w:tcPr>
            <w:tcW w:w="1559" w:type="dxa"/>
            <w:vAlign w:val="center"/>
          </w:tcPr>
          <w:p w:rsidR="00AF3E92" w:rsidRDefault="00AF3E92" w:rsidP="0013692C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48,6</w:t>
            </w:r>
          </w:p>
        </w:tc>
      </w:tr>
      <w:tr w:rsidR="00AF3E92" w:rsidTr="00AF3E92">
        <w:trPr>
          <w:trHeight w:val="277"/>
        </w:trPr>
        <w:tc>
          <w:tcPr>
            <w:tcW w:w="1526" w:type="dxa"/>
          </w:tcPr>
          <w:p w:rsidR="00AF3E92" w:rsidRDefault="00AF3E92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AF3E92" w:rsidRDefault="00AF3E92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559" w:type="dxa"/>
            <w:vAlign w:val="center"/>
          </w:tcPr>
          <w:p w:rsidR="00AF3E92" w:rsidRDefault="00AF3E92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  <w:tc>
          <w:tcPr>
            <w:tcW w:w="1559" w:type="dxa"/>
            <w:vAlign w:val="center"/>
          </w:tcPr>
          <w:p w:rsidR="00AF3E92" w:rsidRDefault="00AF3E92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559" w:type="dxa"/>
          </w:tcPr>
          <w:p w:rsidR="00AF3E92" w:rsidRDefault="00AF3E92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559" w:type="dxa"/>
            <w:vAlign w:val="center"/>
          </w:tcPr>
          <w:p w:rsidR="00AF3E92" w:rsidRDefault="00AF3E92" w:rsidP="0013692C">
            <w:pPr>
              <w:ind w:right="-6"/>
              <w:rPr>
                <w:sz w:val="24"/>
                <w:szCs w:val="24"/>
              </w:rPr>
            </w:pPr>
          </w:p>
        </w:tc>
      </w:tr>
      <w:tr w:rsidR="00AF3E92" w:rsidTr="00AF3E92">
        <w:trPr>
          <w:trHeight w:val="295"/>
        </w:trPr>
        <w:tc>
          <w:tcPr>
            <w:tcW w:w="1526" w:type="dxa"/>
          </w:tcPr>
          <w:p w:rsidR="00AF3E92" w:rsidRDefault="00AF3E92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ДФО</w:t>
            </w:r>
          </w:p>
        </w:tc>
        <w:tc>
          <w:tcPr>
            <w:tcW w:w="1559" w:type="dxa"/>
          </w:tcPr>
          <w:p w:rsidR="00AF3E92" w:rsidRDefault="00AF3E92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559" w:type="dxa"/>
            <w:vAlign w:val="center"/>
          </w:tcPr>
          <w:p w:rsidR="00AF3E92" w:rsidRDefault="00AF3E92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1559" w:type="dxa"/>
            <w:vAlign w:val="center"/>
          </w:tcPr>
          <w:p w:rsidR="00AF3E92" w:rsidRDefault="00AF3E92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559" w:type="dxa"/>
          </w:tcPr>
          <w:p w:rsidR="00AF3E92" w:rsidRDefault="00AF3E92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1559" w:type="dxa"/>
            <w:vAlign w:val="center"/>
          </w:tcPr>
          <w:p w:rsidR="00AF3E92" w:rsidRDefault="00AF3E92" w:rsidP="0013692C">
            <w:pPr>
              <w:ind w:right="-6"/>
              <w:rPr>
                <w:sz w:val="24"/>
                <w:szCs w:val="24"/>
              </w:rPr>
            </w:pPr>
          </w:p>
        </w:tc>
      </w:tr>
    </w:tbl>
    <w:p w:rsidR="0013692C" w:rsidRDefault="0013692C" w:rsidP="0013692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3692C" w:rsidRDefault="0013692C" w:rsidP="0013692C">
      <w:pPr>
        <w:autoSpaceDE w:val="0"/>
        <w:autoSpaceDN w:val="0"/>
        <w:adjustRightInd w:val="0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Заболеваемость туберкулезом с множественной лекарственной устойчивостью возбудителя (на 100 тыс. населения):</w:t>
      </w:r>
    </w:p>
    <w:p w:rsidR="0013692C" w:rsidRDefault="0013692C" w:rsidP="0013692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526"/>
        <w:gridCol w:w="1559"/>
        <w:gridCol w:w="1559"/>
        <w:gridCol w:w="1559"/>
        <w:gridCol w:w="1559"/>
        <w:gridCol w:w="1559"/>
      </w:tblGrid>
      <w:tr w:rsidR="00AF3E92" w:rsidTr="00202C49">
        <w:trPr>
          <w:trHeight w:val="281"/>
        </w:trPr>
        <w:tc>
          <w:tcPr>
            <w:tcW w:w="1526" w:type="dxa"/>
          </w:tcPr>
          <w:p w:rsidR="00AF3E92" w:rsidRDefault="00AF3E92" w:rsidP="0013692C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E92" w:rsidRDefault="00AF3E92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2017г.</w:t>
            </w:r>
          </w:p>
        </w:tc>
        <w:tc>
          <w:tcPr>
            <w:tcW w:w="1559" w:type="dxa"/>
          </w:tcPr>
          <w:p w:rsidR="00AF3E92" w:rsidRDefault="00AF3E92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2018г.</w:t>
            </w:r>
          </w:p>
        </w:tc>
        <w:tc>
          <w:tcPr>
            <w:tcW w:w="1559" w:type="dxa"/>
            <w:vAlign w:val="center"/>
          </w:tcPr>
          <w:p w:rsidR="00AF3E92" w:rsidRPr="00F0114C" w:rsidRDefault="00AF3E92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2019г.</w:t>
            </w:r>
          </w:p>
        </w:tc>
        <w:tc>
          <w:tcPr>
            <w:tcW w:w="1559" w:type="dxa"/>
          </w:tcPr>
          <w:p w:rsidR="00AF3E92" w:rsidRDefault="00AF3E92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2020г.</w:t>
            </w:r>
          </w:p>
        </w:tc>
        <w:tc>
          <w:tcPr>
            <w:tcW w:w="1559" w:type="dxa"/>
            <w:vAlign w:val="center"/>
          </w:tcPr>
          <w:p w:rsidR="00AF3E92" w:rsidRDefault="00AF3E92" w:rsidP="0013692C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2021г.</w:t>
            </w:r>
          </w:p>
        </w:tc>
      </w:tr>
      <w:tr w:rsidR="00AF3E92" w:rsidTr="00202C49">
        <w:trPr>
          <w:trHeight w:val="299"/>
        </w:trPr>
        <w:tc>
          <w:tcPr>
            <w:tcW w:w="1526" w:type="dxa"/>
          </w:tcPr>
          <w:p w:rsidR="00AF3E92" w:rsidRDefault="00AF3E92" w:rsidP="0013692C">
            <w:pPr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559" w:type="dxa"/>
          </w:tcPr>
          <w:p w:rsidR="00AF3E92" w:rsidRDefault="00AF3E92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 (56)</w:t>
            </w:r>
          </w:p>
        </w:tc>
        <w:tc>
          <w:tcPr>
            <w:tcW w:w="1559" w:type="dxa"/>
          </w:tcPr>
          <w:p w:rsidR="00AF3E92" w:rsidRDefault="00AF3E92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4,2(46)</w:t>
            </w:r>
          </w:p>
        </w:tc>
        <w:tc>
          <w:tcPr>
            <w:tcW w:w="1559" w:type="dxa"/>
            <w:vAlign w:val="center"/>
          </w:tcPr>
          <w:p w:rsidR="00AF3E92" w:rsidRDefault="00AF3E92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4,5(48)</w:t>
            </w:r>
          </w:p>
        </w:tc>
        <w:tc>
          <w:tcPr>
            <w:tcW w:w="1559" w:type="dxa"/>
          </w:tcPr>
          <w:p w:rsidR="00AF3E92" w:rsidRDefault="00AF3E92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2,9(31)</w:t>
            </w:r>
          </w:p>
        </w:tc>
        <w:tc>
          <w:tcPr>
            <w:tcW w:w="1559" w:type="dxa"/>
            <w:vAlign w:val="center"/>
          </w:tcPr>
          <w:p w:rsidR="00AF3E92" w:rsidRDefault="00202C49" w:rsidP="0013692C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 (32)</w:t>
            </w:r>
          </w:p>
        </w:tc>
      </w:tr>
      <w:tr w:rsidR="00AF3E92" w:rsidTr="00202C49">
        <w:trPr>
          <w:trHeight w:val="281"/>
        </w:trPr>
        <w:tc>
          <w:tcPr>
            <w:tcW w:w="1526" w:type="dxa"/>
          </w:tcPr>
          <w:p w:rsidR="00AF3E92" w:rsidRDefault="00AF3E92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AF3E92" w:rsidRDefault="00AF3E92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559" w:type="dxa"/>
          </w:tcPr>
          <w:p w:rsidR="00AF3E92" w:rsidRDefault="00AF3E92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559" w:type="dxa"/>
            <w:vAlign w:val="center"/>
          </w:tcPr>
          <w:p w:rsidR="00AF3E92" w:rsidRDefault="00AF3E92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559" w:type="dxa"/>
          </w:tcPr>
          <w:p w:rsidR="00AF3E92" w:rsidRDefault="00202C49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559" w:type="dxa"/>
            <w:vAlign w:val="center"/>
          </w:tcPr>
          <w:p w:rsidR="00AF3E92" w:rsidRDefault="00AF3E92" w:rsidP="0013692C">
            <w:pPr>
              <w:ind w:right="-6"/>
              <w:rPr>
                <w:sz w:val="24"/>
                <w:szCs w:val="24"/>
              </w:rPr>
            </w:pPr>
          </w:p>
        </w:tc>
      </w:tr>
      <w:tr w:rsidR="00AF3E92" w:rsidTr="00202C49">
        <w:trPr>
          <w:trHeight w:val="299"/>
        </w:trPr>
        <w:tc>
          <w:tcPr>
            <w:tcW w:w="1526" w:type="dxa"/>
          </w:tcPr>
          <w:p w:rsidR="00AF3E92" w:rsidRDefault="00AF3E92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ДФО</w:t>
            </w:r>
          </w:p>
        </w:tc>
        <w:tc>
          <w:tcPr>
            <w:tcW w:w="1559" w:type="dxa"/>
            <w:vAlign w:val="center"/>
          </w:tcPr>
          <w:p w:rsidR="00AF3E92" w:rsidRDefault="00AF3E92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559" w:type="dxa"/>
          </w:tcPr>
          <w:p w:rsidR="00AF3E92" w:rsidRDefault="00AF3E92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559" w:type="dxa"/>
            <w:vAlign w:val="center"/>
          </w:tcPr>
          <w:p w:rsidR="00AF3E92" w:rsidRDefault="00AF3E92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559" w:type="dxa"/>
          </w:tcPr>
          <w:p w:rsidR="00AF3E92" w:rsidRDefault="00202C49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559" w:type="dxa"/>
            <w:vAlign w:val="center"/>
          </w:tcPr>
          <w:p w:rsidR="00AF3E92" w:rsidRDefault="00AF3E92" w:rsidP="0013692C">
            <w:pPr>
              <w:ind w:right="-6"/>
              <w:rPr>
                <w:sz w:val="24"/>
                <w:szCs w:val="24"/>
              </w:rPr>
            </w:pPr>
          </w:p>
        </w:tc>
      </w:tr>
    </w:tbl>
    <w:p w:rsidR="0013692C" w:rsidRDefault="0013692C" w:rsidP="0013692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3692C" w:rsidRDefault="00202C49" w:rsidP="0013692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2021</w:t>
      </w:r>
      <w:r w:rsidR="0013692C">
        <w:rPr>
          <w:sz w:val="24"/>
          <w:szCs w:val="24"/>
        </w:rPr>
        <w:t xml:space="preserve"> году зарегистрирован</w:t>
      </w:r>
      <w:r>
        <w:rPr>
          <w:sz w:val="24"/>
          <w:szCs w:val="24"/>
        </w:rPr>
        <w:t xml:space="preserve">о 32 </w:t>
      </w:r>
      <w:proofErr w:type="gramStart"/>
      <w:r>
        <w:rPr>
          <w:sz w:val="24"/>
          <w:szCs w:val="24"/>
        </w:rPr>
        <w:t>новых</w:t>
      </w:r>
      <w:proofErr w:type="gramEnd"/>
      <w:r>
        <w:rPr>
          <w:sz w:val="24"/>
          <w:szCs w:val="24"/>
        </w:rPr>
        <w:t xml:space="preserve"> случая</w:t>
      </w:r>
      <w:r w:rsidR="0013692C">
        <w:rPr>
          <w:sz w:val="24"/>
          <w:szCs w:val="24"/>
        </w:rPr>
        <w:t xml:space="preserve">  заболевания с МЛУ.  Всего на </w:t>
      </w:r>
      <w:r>
        <w:rPr>
          <w:sz w:val="24"/>
          <w:szCs w:val="24"/>
        </w:rPr>
        <w:t>диспансерном учете на 01.01.2022г. состоит 126</w:t>
      </w:r>
      <w:r w:rsidR="0013692C">
        <w:rPr>
          <w:sz w:val="24"/>
          <w:szCs w:val="24"/>
        </w:rPr>
        <w:t xml:space="preserve"> </w:t>
      </w:r>
      <w:proofErr w:type="spellStart"/>
      <w:r w:rsidR="0013692C">
        <w:rPr>
          <w:sz w:val="24"/>
          <w:szCs w:val="24"/>
        </w:rPr>
        <w:t>бактериовыделителей</w:t>
      </w:r>
      <w:proofErr w:type="spellEnd"/>
      <w:r w:rsidR="0013692C">
        <w:rPr>
          <w:sz w:val="24"/>
          <w:szCs w:val="24"/>
        </w:rPr>
        <w:t xml:space="preserve"> с МЛ</w:t>
      </w:r>
      <w:r>
        <w:rPr>
          <w:sz w:val="24"/>
          <w:szCs w:val="24"/>
        </w:rPr>
        <w:t>У возбудителя (175 на 01.01.2021</w:t>
      </w:r>
      <w:r w:rsidR="0013692C">
        <w:rPr>
          <w:sz w:val="24"/>
          <w:szCs w:val="24"/>
        </w:rPr>
        <w:t xml:space="preserve">г.). </w:t>
      </w:r>
    </w:p>
    <w:p w:rsidR="0013692C" w:rsidRDefault="0013692C" w:rsidP="0013692C">
      <w:pPr>
        <w:ind w:right="-6" w:firstLine="708"/>
        <w:jc w:val="both"/>
        <w:rPr>
          <w:sz w:val="24"/>
          <w:szCs w:val="24"/>
        </w:rPr>
      </w:pPr>
    </w:p>
    <w:p w:rsidR="0013692C" w:rsidRDefault="0013692C" w:rsidP="0013692C">
      <w:pPr>
        <w:tabs>
          <w:tab w:val="left" w:pos="720"/>
        </w:tabs>
        <w:ind w:right="-6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Доля фиброзно-кавернозного туберкулеза легких в клинической структуре заболеваемости </w:t>
      </w:r>
      <w:proofErr w:type="spellStart"/>
      <w:r w:rsidR="00202C49">
        <w:rPr>
          <w:b/>
          <w:i/>
          <w:sz w:val="24"/>
          <w:szCs w:val="24"/>
        </w:rPr>
        <w:t>ф</w:t>
      </w:r>
      <w:proofErr w:type="spellEnd"/>
      <w:r w:rsidR="00202C49">
        <w:rPr>
          <w:b/>
          <w:i/>
          <w:sz w:val="24"/>
          <w:szCs w:val="24"/>
        </w:rPr>
        <w:t xml:space="preserve"> 33 </w:t>
      </w:r>
      <w:r>
        <w:rPr>
          <w:b/>
          <w:i/>
          <w:sz w:val="24"/>
          <w:szCs w:val="24"/>
        </w:rPr>
        <w:t>(%):</w:t>
      </w:r>
    </w:p>
    <w:p w:rsidR="0013692C" w:rsidRDefault="0013692C" w:rsidP="0013692C">
      <w:pPr>
        <w:tabs>
          <w:tab w:val="left" w:pos="720"/>
        </w:tabs>
        <w:ind w:right="-6"/>
        <w:jc w:val="both"/>
        <w:rPr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1526"/>
        <w:gridCol w:w="1559"/>
        <w:gridCol w:w="1559"/>
        <w:gridCol w:w="1559"/>
        <w:gridCol w:w="1559"/>
        <w:gridCol w:w="1559"/>
      </w:tblGrid>
      <w:tr w:rsidR="00202C49" w:rsidTr="00202C49">
        <w:trPr>
          <w:trHeight w:val="270"/>
        </w:trPr>
        <w:tc>
          <w:tcPr>
            <w:tcW w:w="1526" w:type="dxa"/>
          </w:tcPr>
          <w:p w:rsidR="00202C49" w:rsidRDefault="00202C49" w:rsidP="0013692C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C49" w:rsidRDefault="00202C49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2017г.</w:t>
            </w:r>
          </w:p>
        </w:tc>
        <w:tc>
          <w:tcPr>
            <w:tcW w:w="1559" w:type="dxa"/>
            <w:vAlign w:val="center"/>
          </w:tcPr>
          <w:p w:rsidR="00202C49" w:rsidRPr="00543DA5" w:rsidRDefault="00202C49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2018г.</w:t>
            </w:r>
          </w:p>
        </w:tc>
        <w:tc>
          <w:tcPr>
            <w:tcW w:w="1559" w:type="dxa"/>
            <w:vAlign w:val="center"/>
          </w:tcPr>
          <w:p w:rsidR="00202C49" w:rsidRPr="00DA238A" w:rsidRDefault="00202C49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2019г.</w:t>
            </w:r>
          </w:p>
        </w:tc>
        <w:tc>
          <w:tcPr>
            <w:tcW w:w="1559" w:type="dxa"/>
          </w:tcPr>
          <w:p w:rsidR="00202C49" w:rsidRDefault="00202C49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2020г.</w:t>
            </w:r>
          </w:p>
        </w:tc>
        <w:tc>
          <w:tcPr>
            <w:tcW w:w="1559" w:type="dxa"/>
            <w:vAlign w:val="center"/>
          </w:tcPr>
          <w:p w:rsidR="00202C49" w:rsidRDefault="00202C49" w:rsidP="0013692C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2021г.</w:t>
            </w:r>
          </w:p>
        </w:tc>
      </w:tr>
      <w:tr w:rsidR="00202C49" w:rsidTr="00202C49">
        <w:trPr>
          <w:trHeight w:val="288"/>
        </w:trPr>
        <w:tc>
          <w:tcPr>
            <w:tcW w:w="1526" w:type="dxa"/>
          </w:tcPr>
          <w:p w:rsidR="00202C49" w:rsidRDefault="00202C49" w:rsidP="0013692C">
            <w:pPr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559" w:type="dxa"/>
          </w:tcPr>
          <w:p w:rsidR="00202C49" w:rsidRDefault="00202C49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1559" w:type="dxa"/>
            <w:vAlign w:val="center"/>
          </w:tcPr>
          <w:p w:rsidR="00202C49" w:rsidRDefault="00202C49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</w:t>
            </w:r>
          </w:p>
        </w:tc>
        <w:tc>
          <w:tcPr>
            <w:tcW w:w="1559" w:type="dxa"/>
            <w:vAlign w:val="center"/>
          </w:tcPr>
          <w:p w:rsidR="00202C49" w:rsidRDefault="00202C49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202C49" w:rsidRDefault="00202C49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1559" w:type="dxa"/>
            <w:vAlign w:val="center"/>
          </w:tcPr>
          <w:p w:rsidR="00202C49" w:rsidRDefault="00202C49" w:rsidP="0013692C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</w:tr>
      <w:tr w:rsidR="00202C49" w:rsidTr="00202C49">
        <w:trPr>
          <w:trHeight w:val="270"/>
        </w:trPr>
        <w:tc>
          <w:tcPr>
            <w:tcW w:w="1526" w:type="dxa"/>
          </w:tcPr>
          <w:p w:rsidR="00202C49" w:rsidRDefault="00202C49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202C49" w:rsidRDefault="00202C49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202C49" w:rsidRDefault="00202C49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559" w:type="dxa"/>
            <w:vAlign w:val="center"/>
          </w:tcPr>
          <w:p w:rsidR="00202C49" w:rsidRDefault="00202C49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559" w:type="dxa"/>
          </w:tcPr>
          <w:p w:rsidR="00202C49" w:rsidRDefault="00202C49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559" w:type="dxa"/>
            <w:vAlign w:val="center"/>
          </w:tcPr>
          <w:p w:rsidR="00202C49" w:rsidRDefault="00202C49" w:rsidP="0013692C">
            <w:pPr>
              <w:ind w:right="-6"/>
              <w:rPr>
                <w:sz w:val="24"/>
                <w:szCs w:val="24"/>
              </w:rPr>
            </w:pPr>
          </w:p>
        </w:tc>
      </w:tr>
      <w:tr w:rsidR="00202C49" w:rsidTr="00202C49">
        <w:trPr>
          <w:trHeight w:val="288"/>
        </w:trPr>
        <w:tc>
          <w:tcPr>
            <w:tcW w:w="1526" w:type="dxa"/>
          </w:tcPr>
          <w:p w:rsidR="00202C49" w:rsidRDefault="00202C49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ДФО</w:t>
            </w:r>
          </w:p>
        </w:tc>
        <w:tc>
          <w:tcPr>
            <w:tcW w:w="1559" w:type="dxa"/>
          </w:tcPr>
          <w:p w:rsidR="00202C49" w:rsidRPr="00154B26" w:rsidRDefault="00202C49" w:rsidP="003A58AB">
            <w:pPr>
              <w:ind w:right="-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559" w:type="dxa"/>
            <w:vAlign w:val="center"/>
          </w:tcPr>
          <w:p w:rsidR="00202C49" w:rsidRDefault="00202C49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559" w:type="dxa"/>
            <w:vAlign w:val="center"/>
          </w:tcPr>
          <w:p w:rsidR="00202C49" w:rsidRDefault="00202C49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559" w:type="dxa"/>
          </w:tcPr>
          <w:p w:rsidR="00202C49" w:rsidRDefault="00202C49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59" w:type="dxa"/>
            <w:vAlign w:val="center"/>
          </w:tcPr>
          <w:p w:rsidR="00202C49" w:rsidRPr="00154B26" w:rsidRDefault="00202C49" w:rsidP="0013692C">
            <w:pPr>
              <w:ind w:right="-6"/>
              <w:rPr>
                <w:sz w:val="24"/>
                <w:szCs w:val="24"/>
                <w:lang w:val="en-US"/>
              </w:rPr>
            </w:pPr>
          </w:p>
        </w:tc>
      </w:tr>
    </w:tbl>
    <w:p w:rsidR="0013692C" w:rsidRDefault="0013692C" w:rsidP="0013692C">
      <w:pPr>
        <w:ind w:right="-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</w:p>
    <w:p w:rsidR="0013692C" w:rsidRDefault="00202C49" w:rsidP="0013692C">
      <w:pPr>
        <w:ind w:right="-6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2021</w:t>
      </w:r>
      <w:r w:rsidR="0013692C">
        <w:rPr>
          <w:sz w:val="24"/>
          <w:szCs w:val="24"/>
        </w:rPr>
        <w:t>г. за</w:t>
      </w:r>
      <w:r>
        <w:rPr>
          <w:sz w:val="24"/>
          <w:szCs w:val="24"/>
        </w:rPr>
        <w:t>регистрировано в целом по краю 19</w:t>
      </w:r>
      <w:r w:rsidR="0013692C">
        <w:rPr>
          <w:sz w:val="24"/>
          <w:szCs w:val="24"/>
        </w:rPr>
        <w:t xml:space="preserve"> случаев фиброзно-кавернозного туберкулеза легких (</w:t>
      </w:r>
      <w:r>
        <w:rPr>
          <w:sz w:val="24"/>
          <w:szCs w:val="24"/>
        </w:rPr>
        <w:t xml:space="preserve">8 в 2020г, </w:t>
      </w:r>
      <w:r w:rsidR="0013692C">
        <w:rPr>
          <w:sz w:val="24"/>
          <w:szCs w:val="24"/>
        </w:rPr>
        <w:t xml:space="preserve">16 в 2019г, 9 в 2018г, 19 в 2017г., 19 в 2016г.), все они выявлены у лиц, не проходивших флюорографическое обследование более 2-х лет. </w:t>
      </w:r>
    </w:p>
    <w:p w:rsidR="00202C49" w:rsidRDefault="00202C49" w:rsidP="0013692C">
      <w:pPr>
        <w:ind w:right="-6" w:firstLine="708"/>
        <w:jc w:val="both"/>
        <w:rPr>
          <w:sz w:val="24"/>
          <w:szCs w:val="24"/>
        </w:rPr>
      </w:pPr>
    </w:p>
    <w:p w:rsidR="0013692C" w:rsidRDefault="0013692C" w:rsidP="0013692C">
      <w:pPr>
        <w:ind w:right="-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Доля посмертной диагностики среди впервые выявленных больных туберкулезом</w:t>
      </w:r>
      <w:r w:rsidR="00435432">
        <w:rPr>
          <w:b/>
          <w:i/>
          <w:sz w:val="24"/>
          <w:szCs w:val="24"/>
        </w:rPr>
        <w:t xml:space="preserve"> </w:t>
      </w:r>
      <w:proofErr w:type="spellStart"/>
      <w:r w:rsidR="00435432">
        <w:rPr>
          <w:b/>
          <w:i/>
          <w:sz w:val="24"/>
          <w:szCs w:val="24"/>
        </w:rPr>
        <w:t>ф</w:t>
      </w:r>
      <w:proofErr w:type="spellEnd"/>
      <w:r w:rsidR="00435432">
        <w:rPr>
          <w:b/>
          <w:i/>
          <w:sz w:val="24"/>
          <w:szCs w:val="24"/>
        </w:rPr>
        <w:t xml:space="preserve"> 33 </w:t>
      </w:r>
      <w:r>
        <w:rPr>
          <w:b/>
          <w:i/>
          <w:sz w:val="24"/>
          <w:szCs w:val="24"/>
        </w:rPr>
        <w:t>(%):</w:t>
      </w:r>
    </w:p>
    <w:p w:rsidR="0013692C" w:rsidRDefault="0013692C" w:rsidP="0013692C">
      <w:pPr>
        <w:ind w:right="-6"/>
        <w:jc w:val="both"/>
        <w:rPr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1526"/>
        <w:gridCol w:w="1559"/>
        <w:gridCol w:w="1559"/>
        <w:gridCol w:w="1559"/>
        <w:gridCol w:w="1559"/>
        <w:gridCol w:w="1559"/>
      </w:tblGrid>
      <w:tr w:rsidR="00202C49" w:rsidTr="00435432">
        <w:trPr>
          <w:trHeight w:val="285"/>
        </w:trPr>
        <w:tc>
          <w:tcPr>
            <w:tcW w:w="1526" w:type="dxa"/>
          </w:tcPr>
          <w:p w:rsidR="00202C49" w:rsidRDefault="00202C49" w:rsidP="0013692C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C49" w:rsidRDefault="00202C49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2017г.</w:t>
            </w:r>
          </w:p>
        </w:tc>
        <w:tc>
          <w:tcPr>
            <w:tcW w:w="1559" w:type="dxa"/>
            <w:vAlign w:val="center"/>
          </w:tcPr>
          <w:p w:rsidR="00202C49" w:rsidRPr="00B669EC" w:rsidRDefault="00202C49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2018г.</w:t>
            </w:r>
          </w:p>
        </w:tc>
        <w:tc>
          <w:tcPr>
            <w:tcW w:w="1559" w:type="dxa"/>
            <w:vAlign w:val="center"/>
          </w:tcPr>
          <w:p w:rsidR="00202C49" w:rsidRPr="00DA238A" w:rsidRDefault="00202C49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2019г.</w:t>
            </w:r>
          </w:p>
        </w:tc>
        <w:tc>
          <w:tcPr>
            <w:tcW w:w="1559" w:type="dxa"/>
          </w:tcPr>
          <w:p w:rsidR="00202C49" w:rsidRDefault="00202C49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2020г.</w:t>
            </w:r>
          </w:p>
        </w:tc>
        <w:tc>
          <w:tcPr>
            <w:tcW w:w="1559" w:type="dxa"/>
            <w:vAlign w:val="center"/>
          </w:tcPr>
          <w:p w:rsidR="00202C49" w:rsidRDefault="00202C49" w:rsidP="0013692C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2021г.</w:t>
            </w:r>
          </w:p>
        </w:tc>
      </w:tr>
      <w:tr w:rsidR="00202C49" w:rsidTr="00435432">
        <w:trPr>
          <w:trHeight w:val="303"/>
        </w:trPr>
        <w:tc>
          <w:tcPr>
            <w:tcW w:w="1526" w:type="dxa"/>
          </w:tcPr>
          <w:p w:rsidR="00202C49" w:rsidRDefault="00202C49" w:rsidP="0013692C">
            <w:pPr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559" w:type="dxa"/>
          </w:tcPr>
          <w:p w:rsidR="00202C49" w:rsidRDefault="00202C49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1559" w:type="dxa"/>
            <w:vAlign w:val="center"/>
          </w:tcPr>
          <w:p w:rsidR="00202C49" w:rsidRDefault="00202C49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559" w:type="dxa"/>
            <w:vAlign w:val="center"/>
          </w:tcPr>
          <w:p w:rsidR="00202C49" w:rsidRDefault="00202C49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1559" w:type="dxa"/>
          </w:tcPr>
          <w:p w:rsidR="00202C49" w:rsidRDefault="00202C49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1559" w:type="dxa"/>
            <w:vAlign w:val="center"/>
          </w:tcPr>
          <w:p w:rsidR="00202C49" w:rsidRDefault="00435432" w:rsidP="0013692C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</w:t>
            </w:r>
          </w:p>
        </w:tc>
      </w:tr>
      <w:tr w:rsidR="00202C49" w:rsidTr="00435432">
        <w:trPr>
          <w:trHeight w:val="285"/>
        </w:trPr>
        <w:tc>
          <w:tcPr>
            <w:tcW w:w="1526" w:type="dxa"/>
          </w:tcPr>
          <w:p w:rsidR="00202C49" w:rsidRDefault="00202C49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202C49" w:rsidRDefault="00202C49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559" w:type="dxa"/>
            <w:vAlign w:val="center"/>
          </w:tcPr>
          <w:p w:rsidR="00202C49" w:rsidRDefault="00202C49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559" w:type="dxa"/>
            <w:vAlign w:val="center"/>
          </w:tcPr>
          <w:p w:rsidR="00202C49" w:rsidRDefault="00202C49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559" w:type="dxa"/>
          </w:tcPr>
          <w:p w:rsidR="00202C49" w:rsidRDefault="00435432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559" w:type="dxa"/>
            <w:vAlign w:val="center"/>
          </w:tcPr>
          <w:p w:rsidR="00202C49" w:rsidRDefault="00202C49" w:rsidP="0013692C">
            <w:pPr>
              <w:ind w:right="-6"/>
              <w:rPr>
                <w:sz w:val="24"/>
                <w:szCs w:val="24"/>
              </w:rPr>
            </w:pPr>
          </w:p>
        </w:tc>
      </w:tr>
      <w:tr w:rsidR="00202C49" w:rsidTr="00435432">
        <w:trPr>
          <w:trHeight w:val="303"/>
        </w:trPr>
        <w:tc>
          <w:tcPr>
            <w:tcW w:w="1526" w:type="dxa"/>
          </w:tcPr>
          <w:p w:rsidR="00202C49" w:rsidRDefault="00202C49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ДФО</w:t>
            </w:r>
          </w:p>
        </w:tc>
        <w:tc>
          <w:tcPr>
            <w:tcW w:w="1559" w:type="dxa"/>
          </w:tcPr>
          <w:p w:rsidR="00202C49" w:rsidRPr="00AC2C39" w:rsidRDefault="00202C49" w:rsidP="003A58AB">
            <w:pPr>
              <w:ind w:right="-6"/>
              <w:rPr>
                <w:sz w:val="24"/>
                <w:szCs w:val="24"/>
                <w:lang w:val="en-US"/>
              </w:rPr>
            </w:pPr>
            <w:r w:rsidRPr="00AC2C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559" w:type="dxa"/>
            <w:vAlign w:val="center"/>
          </w:tcPr>
          <w:p w:rsidR="00202C49" w:rsidRDefault="00202C49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559" w:type="dxa"/>
            <w:vAlign w:val="center"/>
          </w:tcPr>
          <w:p w:rsidR="00202C49" w:rsidRDefault="00202C49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559" w:type="dxa"/>
          </w:tcPr>
          <w:p w:rsidR="00202C49" w:rsidRDefault="00435432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559" w:type="dxa"/>
            <w:vAlign w:val="center"/>
          </w:tcPr>
          <w:p w:rsidR="00202C49" w:rsidRDefault="00202C49" w:rsidP="0013692C">
            <w:pPr>
              <w:ind w:right="-6"/>
              <w:rPr>
                <w:sz w:val="24"/>
                <w:szCs w:val="24"/>
              </w:rPr>
            </w:pPr>
          </w:p>
        </w:tc>
      </w:tr>
    </w:tbl>
    <w:p w:rsidR="0013692C" w:rsidRDefault="0013692C" w:rsidP="0013692C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Индикатор – 1,8.</w:t>
      </w:r>
    </w:p>
    <w:p w:rsidR="0013692C" w:rsidRDefault="0013692C" w:rsidP="0013692C">
      <w:pPr>
        <w:ind w:right="-6" w:firstLine="708"/>
        <w:jc w:val="both"/>
        <w:rPr>
          <w:b/>
          <w:i/>
          <w:sz w:val="24"/>
          <w:szCs w:val="24"/>
        </w:rPr>
      </w:pPr>
    </w:p>
    <w:p w:rsidR="0013692C" w:rsidRDefault="0013692C" w:rsidP="0013692C">
      <w:pPr>
        <w:ind w:right="-6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Доля больных туберкулезом, умерших до 1 года наблюдения</w:t>
      </w:r>
      <w:proofErr w:type="gramStart"/>
      <w:r>
        <w:rPr>
          <w:b/>
          <w:i/>
          <w:sz w:val="24"/>
          <w:szCs w:val="24"/>
        </w:rPr>
        <w:t xml:space="preserve"> (%):</w:t>
      </w:r>
      <w:proofErr w:type="gramEnd"/>
    </w:p>
    <w:p w:rsidR="0013692C" w:rsidRDefault="0013692C" w:rsidP="0013692C">
      <w:pPr>
        <w:ind w:right="-6" w:firstLine="708"/>
        <w:jc w:val="both"/>
        <w:rPr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1526"/>
        <w:gridCol w:w="1559"/>
        <w:gridCol w:w="1559"/>
        <w:gridCol w:w="1559"/>
        <w:gridCol w:w="1559"/>
        <w:gridCol w:w="1559"/>
      </w:tblGrid>
      <w:tr w:rsidR="00D6070D" w:rsidTr="00D6070D">
        <w:trPr>
          <w:trHeight w:val="303"/>
        </w:trPr>
        <w:tc>
          <w:tcPr>
            <w:tcW w:w="1526" w:type="dxa"/>
          </w:tcPr>
          <w:p w:rsidR="00D6070D" w:rsidRDefault="00D6070D" w:rsidP="0013692C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70D" w:rsidRDefault="00D6070D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2017г.</w:t>
            </w:r>
          </w:p>
        </w:tc>
        <w:tc>
          <w:tcPr>
            <w:tcW w:w="1559" w:type="dxa"/>
            <w:vAlign w:val="center"/>
          </w:tcPr>
          <w:p w:rsidR="00D6070D" w:rsidRPr="00B669EC" w:rsidRDefault="00D6070D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2018г.</w:t>
            </w:r>
          </w:p>
        </w:tc>
        <w:tc>
          <w:tcPr>
            <w:tcW w:w="1559" w:type="dxa"/>
            <w:vAlign w:val="center"/>
          </w:tcPr>
          <w:p w:rsidR="00D6070D" w:rsidRPr="00F943C5" w:rsidRDefault="00D6070D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2019г.</w:t>
            </w:r>
          </w:p>
        </w:tc>
        <w:tc>
          <w:tcPr>
            <w:tcW w:w="1559" w:type="dxa"/>
          </w:tcPr>
          <w:p w:rsidR="00D6070D" w:rsidRDefault="00D6070D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2020г.</w:t>
            </w:r>
          </w:p>
        </w:tc>
        <w:tc>
          <w:tcPr>
            <w:tcW w:w="1559" w:type="dxa"/>
            <w:vAlign w:val="center"/>
          </w:tcPr>
          <w:p w:rsidR="00D6070D" w:rsidRDefault="00D6070D" w:rsidP="0013692C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2021г.</w:t>
            </w:r>
          </w:p>
        </w:tc>
      </w:tr>
      <w:tr w:rsidR="00D6070D" w:rsidTr="00D6070D">
        <w:trPr>
          <w:trHeight w:val="323"/>
        </w:trPr>
        <w:tc>
          <w:tcPr>
            <w:tcW w:w="1526" w:type="dxa"/>
          </w:tcPr>
          <w:p w:rsidR="00D6070D" w:rsidRDefault="00D6070D" w:rsidP="0013692C">
            <w:pPr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559" w:type="dxa"/>
          </w:tcPr>
          <w:p w:rsidR="00D6070D" w:rsidRDefault="00D6070D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17,0</w:t>
            </w:r>
          </w:p>
        </w:tc>
        <w:tc>
          <w:tcPr>
            <w:tcW w:w="1559" w:type="dxa"/>
            <w:vAlign w:val="center"/>
          </w:tcPr>
          <w:p w:rsidR="00D6070D" w:rsidRDefault="00D6070D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26,6</w:t>
            </w:r>
          </w:p>
        </w:tc>
        <w:tc>
          <w:tcPr>
            <w:tcW w:w="1559" w:type="dxa"/>
            <w:vAlign w:val="center"/>
          </w:tcPr>
          <w:p w:rsidR="00D6070D" w:rsidRDefault="00D6070D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22,2</w:t>
            </w:r>
          </w:p>
        </w:tc>
        <w:tc>
          <w:tcPr>
            <w:tcW w:w="1559" w:type="dxa"/>
          </w:tcPr>
          <w:p w:rsidR="00D6070D" w:rsidRDefault="00D6070D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559" w:type="dxa"/>
            <w:vAlign w:val="center"/>
          </w:tcPr>
          <w:p w:rsidR="00D6070D" w:rsidRDefault="00D6070D" w:rsidP="0013692C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38,1</w:t>
            </w:r>
          </w:p>
        </w:tc>
      </w:tr>
      <w:tr w:rsidR="00D6070D" w:rsidTr="00D6070D">
        <w:trPr>
          <w:trHeight w:val="303"/>
        </w:trPr>
        <w:tc>
          <w:tcPr>
            <w:tcW w:w="1526" w:type="dxa"/>
          </w:tcPr>
          <w:p w:rsidR="00D6070D" w:rsidRDefault="00D6070D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D6070D" w:rsidRDefault="00D6070D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559" w:type="dxa"/>
            <w:vAlign w:val="center"/>
          </w:tcPr>
          <w:p w:rsidR="00D6070D" w:rsidRDefault="00D6070D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559" w:type="dxa"/>
            <w:vAlign w:val="center"/>
          </w:tcPr>
          <w:p w:rsidR="00D6070D" w:rsidRDefault="00D6070D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559" w:type="dxa"/>
          </w:tcPr>
          <w:p w:rsidR="00D6070D" w:rsidRDefault="00D6070D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559" w:type="dxa"/>
            <w:vAlign w:val="center"/>
          </w:tcPr>
          <w:p w:rsidR="00D6070D" w:rsidRDefault="00D6070D" w:rsidP="0013692C">
            <w:pPr>
              <w:ind w:right="-6"/>
              <w:rPr>
                <w:sz w:val="24"/>
                <w:szCs w:val="24"/>
              </w:rPr>
            </w:pPr>
          </w:p>
        </w:tc>
      </w:tr>
      <w:tr w:rsidR="00D6070D" w:rsidTr="00D6070D">
        <w:trPr>
          <w:trHeight w:val="323"/>
        </w:trPr>
        <w:tc>
          <w:tcPr>
            <w:tcW w:w="1526" w:type="dxa"/>
          </w:tcPr>
          <w:p w:rsidR="00D6070D" w:rsidRDefault="00D6070D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ДФО</w:t>
            </w:r>
          </w:p>
        </w:tc>
        <w:tc>
          <w:tcPr>
            <w:tcW w:w="1559" w:type="dxa"/>
          </w:tcPr>
          <w:p w:rsidR="00D6070D" w:rsidRDefault="00D6070D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1559" w:type="dxa"/>
            <w:vAlign w:val="center"/>
          </w:tcPr>
          <w:p w:rsidR="00D6070D" w:rsidRDefault="00D6070D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  <w:tc>
          <w:tcPr>
            <w:tcW w:w="1559" w:type="dxa"/>
            <w:vAlign w:val="center"/>
          </w:tcPr>
          <w:p w:rsidR="00D6070D" w:rsidRDefault="00D6070D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1559" w:type="dxa"/>
          </w:tcPr>
          <w:p w:rsidR="00D6070D" w:rsidRDefault="00D6070D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1559" w:type="dxa"/>
            <w:vAlign w:val="center"/>
          </w:tcPr>
          <w:p w:rsidR="00D6070D" w:rsidRDefault="00D6070D" w:rsidP="0013692C">
            <w:pPr>
              <w:ind w:right="-6"/>
              <w:rPr>
                <w:sz w:val="24"/>
                <w:szCs w:val="24"/>
              </w:rPr>
            </w:pPr>
          </w:p>
        </w:tc>
      </w:tr>
    </w:tbl>
    <w:p w:rsidR="0013692C" w:rsidRDefault="0013692C" w:rsidP="0013692C">
      <w:pPr>
        <w:ind w:right="-6" w:firstLine="708"/>
        <w:jc w:val="both"/>
        <w:rPr>
          <w:b/>
          <w:i/>
          <w:sz w:val="24"/>
          <w:szCs w:val="24"/>
        </w:rPr>
      </w:pPr>
    </w:p>
    <w:p w:rsidR="0013692C" w:rsidRDefault="0013692C" w:rsidP="0013692C">
      <w:pPr>
        <w:ind w:right="-6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Летальность впервые выявленных больных туберкулезом</w:t>
      </w:r>
      <w:proofErr w:type="gramStart"/>
      <w:r>
        <w:rPr>
          <w:b/>
          <w:i/>
          <w:sz w:val="24"/>
          <w:szCs w:val="24"/>
        </w:rPr>
        <w:t xml:space="preserve"> (%):</w:t>
      </w:r>
      <w:proofErr w:type="gramEnd"/>
    </w:p>
    <w:p w:rsidR="0013692C" w:rsidRDefault="0013692C" w:rsidP="0013692C">
      <w:pPr>
        <w:ind w:right="-6" w:firstLine="708"/>
        <w:jc w:val="both"/>
        <w:rPr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1526"/>
        <w:gridCol w:w="1559"/>
        <w:gridCol w:w="1559"/>
        <w:gridCol w:w="1559"/>
        <w:gridCol w:w="1559"/>
        <w:gridCol w:w="1559"/>
      </w:tblGrid>
      <w:tr w:rsidR="00D6070D" w:rsidTr="00D6070D">
        <w:trPr>
          <w:trHeight w:val="345"/>
        </w:trPr>
        <w:tc>
          <w:tcPr>
            <w:tcW w:w="1526" w:type="dxa"/>
          </w:tcPr>
          <w:p w:rsidR="00D6070D" w:rsidRDefault="00D6070D" w:rsidP="0013692C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70D" w:rsidRDefault="00D6070D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2017г.</w:t>
            </w:r>
          </w:p>
        </w:tc>
        <w:tc>
          <w:tcPr>
            <w:tcW w:w="1559" w:type="dxa"/>
            <w:vAlign w:val="center"/>
          </w:tcPr>
          <w:p w:rsidR="00D6070D" w:rsidRPr="009D5141" w:rsidRDefault="00D6070D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2018г.</w:t>
            </w:r>
          </w:p>
        </w:tc>
        <w:tc>
          <w:tcPr>
            <w:tcW w:w="1559" w:type="dxa"/>
            <w:vAlign w:val="center"/>
          </w:tcPr>
          <w:p w:rsidR="00D6070D" w:rsidRPr="005F5F04" w:rsidRDefault="00D6070D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2019г.</w:t>
            </w:r>
          </w:p>
        </w:tc>
        <w:tc>
          <w:tcPr>
            <w:tcW w:w="1559" w:type="dxa"/>
          </w:tcPr>
          <w:p w:rsidR="00D6070D" w:rsidRDefault="00D6070D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2020г.</w:t>
            </w:r>
          </w:p>
        </w:tc>
        <w:tc>
          <w:tcPr>
            <w:tcW w:w="1559" w:type="dxa"/>
            <w:vAlign w:val="center"/>
          </w:tcPr>
          <w:p w:rsidR="00D6070D" w:rsidRDefault="00D6070D" w:rsidP="0013692C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2021г.</w:t>
            </w:r>
          </w:p>
        </w:tc>
      </w:tr>
      <w:tr w:rsidR="00D6070D" w:rsidTr="00D6070D">
        <w:trPr>
          <w:trHeight w:val="368"/>
        </w:trPr>
        <w:tc>
          <w:tcPr>
            <w:tcW w:w="1526" w:type="dxa"/>
          </w:tcPr>
          <w:p w:rsidR="00D6070D" w:rsidRDefault="00D6070D" w:rsidP="0013692C">
            <w:pPr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559" w:type="dxa"/>
          </w:tcPr>
          <w:p w:rsidR="00D6070D" w:rsidRDefault="00D6070D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1559" w:type="dxa"/>
            <w:vAlign w:val="center"/>
          </w:tcPr>
          <w:p w:rsidR="00D6070D" w:rsidRDefault="00D6070D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559" w:type="dxa"/>
            <w:vAlign w:val="center"/>
          </w:tcPr>
          <w:p w:rsidR="00D6070D" w:rsidRDefault="00D6070D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1559" w:type="dxa"/>
          </w:tcPr>
          <w:p w:rsidR="00D6070D" w:rsidRDefault="00D6070D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1559" w:type="dxa"/>
            <w:vAlign w:val="center"/>
          </w:tcPr>
          <w:p w:rsidR="00D6070D" w:rsidRDefault="00D6070D" w:rsidP="0013692C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</w:p>
        </w:tc>
      </w:tr>
      <w:tr w:rsidR="00D6070D" w:rsidTr="00D6070D">
        <w:trPr>
          <w:trHeight w:val="345"/>
        </w:trPr>
        <w:tc>
          <w:tcPr>
            <w:tcW w:w="1526" w:type="dxa"/>
          </w:tcPr>
          <w:p w:rsidR="00D6070D" w:rsidRDefault="00D6070D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D6070D" w:rsidRDefault="00D6070D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559" w:type="dxa"/>
            <w:vAlign w:val="center"/>
          </w:tcPr>
          <w:p w:rsidR="00D6070D" w:rsidRDefault="00D6070D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59" w:type="dxa"/>
            <w:vAlign w:val="center"/>
          </w:tcPr>
          <w:p w:rsidR="00D6070D" w:rsidRDefault="00D6070D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559" w:type="dxa"/>
          </w:tcPr>
          <w:p w:rsidR="00D6070D" w:rsidRDefault="00D6070D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559" w:type="dxa"/>
            <w:vAlign w:val="center"/>
          </w:tcPr>
          <w:p w:rsidR="00D6070D" w:rsidRDefault="00D6070D" w:rsidP="0013692C">
            <w:pPr>
              <w:ind w:right="-6"/>
              <w:rPr>
                <w:sz w:val="24"/>
                <w:szCs w:val="24"/>
              </w:rPr>
            </w:pPr>
          </w:p>
        </w:tc>
      </w:tr>
      <w:tr w:rsidR="00D6070D" w:rsidTr="00D6070D">
        <w:trPr>
          <w:trHeight w:val="368"/>
        </w:trPr>
        <w:tc>
          <w:tcPr>
            <w:tcW w:w="1526" w:type="dxa"/>
          </w:tcPr>
          <w:p w:rsidR="00D6070D" w:rsidRDefault="00D6070D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ДФО</w:t>
            </w:r>
          </w:p>
        </w:tc>
        <w:tc>
          <w:tcPr>
            <w:tcW w:w="1559" w:type="dxa"/>
          </w:tcPr>
          <w:p w:rsidR="00D6070D" w:rsidRDefault="00D6070D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559" w:type="dxa"/>
            <w:vAlign w:val="center"/>
          </w:tcPr>
          <w:p w:rsidR="00D6070D" w:rsidRDefault="00D6070D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559" w:type="dxa"/>
            <w:vAlign w:val="center"/>
          </w:tcPr>
          <w:p w:rsidR="00D6070D" w:rsidRDefault="00D6070D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D6070D" w:rsidRDefault="00D6070D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559" w:type="dxa"/>
            <w:vAlign w:val="center"/>
          </w:tcPr>
          <w:p w:rsidR="00D6070D" w:rsidRDefault="00D6070D" w:rsidP="0013692C">
            <w:pPr>
              <w:ind w:right="-6"/>
              <w:rPr>
                <w:sz w:val="24"/>
                <w:szCs w:val="24"/>
              </w:rPr>
            </w:pPr>
          </w:p>
        </w:tc>
      </w:tr>
    </w:tbl>
    <w:p w:rsidR="0013692C" w:rsidRDefault="0013692C" w:rsidP="0013692C">
      <w:pPr>
        <w:ind w:right="-6" w:firstLine="720"/>
        <w:jc w:val="both"/>
        <w:rPr>
          <w:b/>
          <w:i/>
          <w:sz w:val="24"/>
          <w:szCs w:val="24"/>
        </w:rPr>
      </w:pPr>
    </w:p>
    <w:p w:rsidR="0013692C" w:rsidRDefault="0013692C" w:rsidP="0013692C">
      <w:pPr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Индикатор – 2,5 </w:t>
      </w:r>
    </w:p>
    <w:p w:rsidR="0013692C" w:rsidRPr="00594CE4" w:rsidRDefault="0013692C" w:rsidP="0013692C">
      <w:pPr>
        <w:ind w:right="-6" w:firstLine="720"/>
        <w:jc w:val="both"/>
        <w:rPr>
          <w:sz w:val="24"/>
          <w:szCs w:val="24"/>
        </w:rPr>
      </w:pPr>
    </w:p>
    <w:p w:rsidR="0013692C" w:rsidRDefault="0013692C" w:rsidP="0013692C">
      <w:pPr>
        <w:ind w:right="-6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Летальность контингентов больных туберкулезом</w:t>
      </w:r>
      <w:proofErr w:type="gramStart"/>
      <w:r>
        <w:rPr>
          <w:b/>
          <w:i/>
          <w:sz w:val="24"/>
          <w:szCs w:val="24"/>
        </w:rPr>
        <w:t xml:space="preserve"> (%):</w:t>
      </w:r>
      <w:proofErr w:type="gramEnd"/>
    </w:p>
    <w:p w:rsidR="0013692C" w:rsidRDefault="0013692C" w:rsidP="0013692C">
      <w:pPr>
        <w:ind w:right="-6" w:firstLine="720"/>
        <w:jc w:val="both"/>
        <w:rPr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1526"/>
        <w:gridCol w:w="1559"/>
        <w:gridCol w:w="1559"/>
        <w:gridCol w:w="1559"/>
        <w:gridCol w:w="1559"/>
        <w:gridCol w:w="1559"/>
      </w:tblGrid>
      <w:tr w:rsidR="00D6070D" w:rsidTr="00D1798C">
        <w:trPr>
          <w:trHeight w:val="287"/>
        </w:trPr>
        <w:tc>
          <w:tcPr>
            <w:tcW w:w="1526" w:type="dxa"/>
          </w:tcPr>
          <w:p w:rsidR="00D6070D" w:rsidRDefault="00D6070D" w:rsidP="0013692C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70D" w:rsidRDefault="00D6070D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2017г.</w:t>
            </w:r>
          </w:p>
        </w:tc>
        <w:tc>
          <w:tcPr>
            <w:tcW w:w="1559" w:type="dxa"/>
            <w:vAlign w:val="center"/>
          </w:tcPr>
          <w:p w:rsidR="00D6070D" w:rsidRPr="009D5141" w:rsidRDefault="00D6070D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2018г.</w:t>
            </w:r>
          </w:p>
        </w:tc>
        <w:tc>
          <w:tcPr>
            <w:tcW w:w="1559" w:type="dxa"/>
            <w:vAlign w:val="center"/>
          </w:tcPr>
          <w:p w:rsidR="00D6070D" w:rsidRPr="005F5F04" w:rsidRDefault="00D6070D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2019г.</w:t>
            </w:r>
          </w:p>
        </w:tc>
        <w:tc>
          <w:tcPr>
            <w:tcW w:w="1559" w:type="dxa"/>
          </w:tcPr>
          <w:p w:rsidR="00D6070D" w:rsidRDefault="00D6070D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2020г.</w:t>
            </w:r>
          </w:p>
        </w:tc>
        <w:tc>
          <w:tcPr>
            <w:tcW w:w="1559" w:type="dxa"/>
            <w:vAlign w:val="center"/>
          </w:tcPr>
          <w:p w:rsidR="00D6070D" w:rsidRDefault="00D6070D" w:rsidP="0013692C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2021г.</w:t>
            </w:r>
          </w:p>
        </w:tc>
      </w:tr>
      <w:tr w:rsidR="00D6070D" w:rsidTr="00D1798C">
        <w:trPr>
          <w:trHeight w:val="306"/>
        </w:trPr>
        <w:tc>
          <w:tcPr>
            <w:tcW w:w="1526" w:type="dxa"/>
          </w:tcPr>
          <w:p w:rsidR="00D6070D" w:rsidRDefault="00D6070D" w:rsidP="0013692C">
            <w:pPr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559" w:type="dxa"/>
          </w:tcPr>
          <w:p w:rsidR="00D6070D" w:rsidRDefault="00D6070D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12,1</w:t>
            </w:r>
          </w:p>
        </w:tc>
        <w:tc>
          <w:tcPr>
            <w:tcW w:w="1559" w:type="dxa"/>
            <w:vAlign w:val="center"/>
          </w:tcPr>
          <w:p w:rsidR="00D6070D" w:rsidRDefault="00D6070D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10,8</w:t>
            </w:r>
          </w:p>
        </w:tc>
        <w:tc>
          <w:tcPr>
            <w:tcW w:w="1559" w:type="dxa"/>
            <w:vAlign w:val="center"/>
          </w:tcPr>
          <w:p w:rsidR="00D6070D" w:rsidRDefault="00D6070D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D6070D" w:rsidRDefault="00D6070D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11,9</w:t>
            </w:r>
          </w:p>
        </w:tc>
        <w:tc>
          <w:tcPr>
            <w:tcW w:w="1559" w:type="dxa"/>
            <w:vAlign w:val="center"/>
          </w:tcPr>
          <w:p w:rsidR="00D6070D" w:rsidRDefault="00D1798C" w:rsidP="0013692C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</w:t>
            </w:r>
          </w:p>
        </w:tc>
      </w:tr>
      <w:tr w:rsidR="00D6070D" w:rsidTr="00D1798C">
        <w:trPr>
          <w:trHeight w:val="306"/>
        </w:trPr>
        <w:tc>
          <w:tcPr>
            <w:tcW w:w="1526" w:type="dxa"/>
          </w:tcPr>
          <w:p w:rsidR="00D6070D" w:rsidRDefault="00D6070D" w:rsidP="0013692C">
            <w:pPr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D6070D" w:rsidRPr="00CB1FA2" w:rsidRDefault="00D6070D" w:rsidP="003A58AB">
            <w:pPr>
              <w:ind w:right="-6"/>
              <w:rPr>
                <w:sz w:val="24"/>
                <w:szCs w:val="24"/>
              </w:rPr>
            </w:pPr>
            <w:r w:rsidRPr="00CB1FA2">
              <w:rPr>
                <w:sz w:val="24"/>
                <w:szCs w:val="24"/>
              </w:rPr>
              <w:t>13,3</w:t>
            </w:r>
          </w:p>
        </w:tc>
        <w:tc>
          <w:tcPr>
            <w:tcW w:w="1559" w:type="dxa"/>
            <w:vAlign w:val="center"/>
          </w:tcPr>
          <w:p w:rsidR="00D6070D" w:rsidRPr="00CB1FA2" w:rsidRDefault="00D6070D" w:rsidP="003A58AB">
            <w:pPr>
              <w:ind w:right="-6"/>
              <w:rPr>
                <w:sz w:val="24"/>
                <w:szCs w:val="24"/>
              </w:rPr>
            </w:pPr>
            <w:r w:rsidRPr="00CB1FA2">
              <w:rPr>
                <w:sz w:val="24"/>
                <w:szCs w:val="24"/>
              </w:rPr>
              <w:t>13,3</w:t>
            </w:r>
          </w:p>
        </w:tc>
        <w:tc>
          <w:tcPr>
            <w:tcW w:w="1559" w:type="dxa"/>
            <w:vAlign w:val="center"/>
          </w:tcPr>
          <w:p w:rsidR="00D6070D" w:rsidRPr="00CB1FA2" w:rsidRDefault="00D6070D" w:rsidP="003A58AB">
            <w:pPr>
              <w:ind w:right="-6"/>
              <w:rPr>
                <w:sz w:val="24"/>
                <w:szCs w:val="24"/>
              </w:rPr>
            </w:pPr>
            <w:r w:rsidRPr="00CB1FA2">
              <w:rPr>
                <w:sz w:val="24"/>
                <w:szCs w:val="24"/>
              </w:rPr>
              <w:t>н/</w:t>
            </w:r>
            <w:proofErr w:type="spellStart"/>
            <w:r w:rsidRPr="00CB1FA2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559" w:type="dxa"/>
          </w:tcPr>
          <w:p w:rsidR="00D6070D" w:rsidRDefault="00D1798C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14,2</w:t>
            </w:r>
          </w:p>
        </w:tc>
        <w:tc>
          <w:tcPr>
            <w:tcW w:w="1559" w:type="dxa"/>
            <w:vAlign w:val="center"/>
          </w:tcPr>
          <w:p w:rsidR="00D6070D" w:rsidRPr="00CB1FA2" w:rsidRDefault="00D6070D" w:rsidP="0013692C">
            <w:pPr>
              <w:ind w:right="-6"/>
              <w:rPr>
                <w:sz w:val="24"/>
                <w:szCs w:val="24"/>
              </w:rPr>
            </w:pPr>
          </w:p>
        </w:tc>
      </w:tr>
      <w:tr w:rsidR="00D6070D" w:rsidTr="00D1798C">
        <w:trPr>
          <w:trHeight w:val="306"/>
        </w:trPr>
        <w:tc>
          <w:tcPr>
            <w:tcW w:w="1526" w:type="dxa"/>
          </w:tcPr>
          <w:p w:rsidR="00D6070D" w:rsidRDefault="00D6070D" w:rsidP="0013692C">
            <w:pPr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ДФО</w:t>
            </w:r>
          </w:p>
        </w:tc>
        <w:tc>
          <w:tcPr>
            <w:tcW w:w="1559" w:type="dxa"/>
          </w:tcPr>
          <w:p w:rsidR="00D6070D" w:rsidRDefault="00D6070D" w:rsidP="003A58AB">
            <w:pPr>
              <w:ind w:right="-6"/>
              <w:rPr>
                <w:b/>
                <w:sz w:val="24"/>
                <w:szCs w:val="24"/>
              </w:rPr>
            </w:pPr>
            <w:r w:rsidRPr="00CB1FA2">
              <w:rPr>
                <w:sz w:val="24"/>
                <w:szCs w:val="24"/>
              </w:rPr>
              <w:t>н/</w:t>
            </w:r>
            <w:proofErr w:type="spellStart"/>
            <w:r w:rsidRPr="00CB1FA2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559" w:type="dxa"/>
            <w:vAlign w:val="center"/>
          </w:tcPr>
          <w:p w:rsidR="00D6070D" w:rsidRPr="00CB1FA2" w:rsidRDefault="00D6070D" w:rsidP="003A58AB">
            <w:pPr>
              <w:ind w:right="-6"/>
              <w:rPr>
                <w:sz w:val="24"/>
                <w:szCs w:val="24"/>
              </w:rPr>
            </w:pPr>
            <w:r w:rsidRPr="00CB1FA2">
              <w:rPr>
                <w:sz w:val="24"/>
                <w:szCs w:val="24"/>
              </w:rPr>
              <w:t>10,5</w:t>
            </w:r>
          </w:p>
        </w:tc>
        <w:tc>
          <w:tcPr>
            <w:tcW w:w="1559" w:type="dxa"/>
            <w:vAlign w:val="center"/>
          </w:tcPr>
          <w:p w:rsidR="00D6070D" w:rsidRPr="00CB1FA2" w:rsidRDefault="00D6070D" w:rsidP="003A58AB">
            <w:pPr>
              <w:ind w:right="-6"/>
              <w:rPr>
                <w:sz w:val="24"/>
                <w:szCs w:val="24"/>
              </w:rPr>
            </w:pPr>
            <w:r w:rsidRPr="00CB1FA2">
              <w:rPr>
                <w:sz w:val="24"/>
                <w:szCs w:val="24"/>
              </w:rPr>
              <w:t>10,8</w:t>
            </w:r>
          </w:p>
        </w:tc>
        <w:tc>
          <w:tcPr>
            <w:tcW w:w="1559" w:type="dxa"/>
          </w:tcPr>
          <w:p w:rsidR="00D6070D" w:rsidRDefault="00D1798C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1559" w:type="dxa"/>
            <w:vAlign w:val="center"/>
          </w:tcPr>
          <w:p w:rsidR="00D6070D" w:rsidRDefault="00D6070D" w:rsidP="0013692C">
            <w:pPr>
              <w:ind w:right="-6"/>
              <w:rPr>
                <w:b/>
                <w:sz w:val="24"/>
                <w:szCs w:val="24"/>
              </w:rPr>
            </w:pPr>
          </w:p>
        </w:tc>
      </w:tr>
    </w:tbl>
    <w:p w:rsidR="0013692C" w:rsidRDefault="0013692C" w:rsidP="0013692C">
      <w:pPr>
        <w:ind w:right="-6" w:firstLine="708"/>
        <w:jc w:val="both"/>
        <w:rPr>
          <w:sz w:val="24"/>
          <w:szCs w:val="24"/>
        </w:rPr>
      </w:pPr>
    </w:p>
    <w:p w:rsidR="0013692C" w:rsidRDefault="0013692C" w:rsidP="0013692C">
      <w:pPr>
        <w:ind w:right="-6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Доля больных с сочетанием ВИЧ-ТБ среди впервые выявленных больных</w:t>
      </w:r>
      <w:proofErr w:type="gramStart"/>
      <w:r>
        <w:rPr>
          <w:b/>
          <w:i/>
          <w:sz w:val="24"/>
          <w:szCs w:val="24"/>
        </w:rPr>
        <w:t xml:space="preserve"> (%):</w:t>
      </w:r>
      <w:proofErr w:type="gramEnd"/>
    </w:p>
    <w:p w:rsidR="0013692C" w:rsidRDefault="0013692C" w:rsidP="0013692C">
      <w:pPr>
        <w:ind w:right="-6" w:firstLine="708"/>
        <w:jc w:val="both"/>
        <w:rPr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1242"/>
        <w:gridCol w:w="1843"/>
        <w:gridCol w:w="1559"/>
        <w:gridCol w:w="1560"/>
        <w:gridCol w:w="1559"/>
        <w:gridCol w:w="1559"/>
      </w:tblGrid>
      <w:tr w:rsidR="003A58AB" w:rsidTr="003A58AB">
        <w:trPr>
          <w:trHeight w:val="288"/>
        </w:trPr>
        <w:tc>
          <w:tcPr>
            <w:tcW w:w="1242" w:type="dxa"/>
          </w:tcPr>
          <w:p w:rsidR="003A58AB" w:rsidRDefault="003A58AB" w:rsidP="0013692C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A58AB" w:rsidRDefault="003A58AB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2017г.</w:t>
            </w:r>
          </w:p>
        </w:tc>
        <w:tc>
          <w:tcPr>
            <w:tcW w:w="1559" w:type="dxa"/>
            <w:vAlign w:val="center"/>
          </w:tcPr>
          <w:p w:rsidR="003A58AB" w:rsidRPr="009D5141" w:rsidRDefault="003A58AB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2018г.</w:t>
            </w:r>
          </w:p>
        </w:tc>
        <w:tc>
          <w:tcPr>
            <w:tcW w:w="1560" w:type="dxa"/>
            <w:vAlign w:val="center"/>
          </w:tcPr>
          <w:p w:rsidR="003A58AB" w:rsidRPr="001971CA" w:rsidRDefault="003A58AB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2019г.</w:t>
            </w:r>
          </w:p>
        </w:tc>
        <w:tc>
          <w:tcPr>
            <w:tcW w:w="1559" w:type="dxa"/>
          </w:tcPr>
          <w:p w:rsidR="003A58AB" w:rsidRDefault="003A58AB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2020г.</w:t>
            </w:r>
          </w:p>
        </w:tc>
        <w:tc>
          <w:tcPr>
            <w:tcW w:w="1559" w:type="dxa"/>
          </w:tcPr>
          <w:p w:rsidR="003A58AB" w:rsidRPr="003A58AB" w:rsidRDefault="003A58AB" w:rsidP="0013692C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2021</w:t>
            </w:r>
            <w:r>
              <w:rPr>
                <w:sz w:val="24"/>
                <w:szCs w:val="24"/>
                <w:u w:val="single"/>
              </w:rPr>
              <w:t>г.</w:t>
            </w:r>
          </w:p>
        </w:tc>
      </w:tr>
      <w:tr w:rsidR="003A58AB" w:rsidTr="003A58AB">
        <w:trPr>
          <w:trHeight w:val="307"/>
        </w:trPr>
        <w:tc>
          <w:tcPr>
            <w:tcW w:w="1242" w:type="dxa"/>
          </w:tcPr>
          <w:p w:rsidR="003A58AB" w:rsidRDefault="003A58AB" w:rsidP="0013692C">
            <w:pPr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843" w:type="dxa"/>
          </w:tcPr>
          <w:p w:rsidR="003A58AB" w:rsidRDefault="003A58AB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12,1(67)</w:t>
            </w:r>
          </w:p>
        </w:tc>
        <w:tc>
          <w:tcPr>
            <w:tcW w:w="1559" w:type="dxa"/>
            <w:vAlign w:val="center"/>
          </w:tcPr>
          <w:p w:rsidR="003A58AB" w:rsidRDefault="003A58AB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15,9(77)</w:t>
            </w:r>
          </w:p>
        </w:tc>
        <w:tc>
          <w:tcPr>
            <w:tcW w:w="1560" w:type="dxa"/>
            <w:vAlign w:val="center"/>
          </w:tcPr>
          <w:p w:rsidR="003A58AB" w:rsidRDefault="003A58AB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15,1(71)</w:t>
            </w:r>
          </w:p>
        </w:tc>
        <w:tc>
          <w:tcPr>
            <w:tcW w:w="1559" w:type="dxa"/>
          </w:tcPr>
          <w:p w:rsidR="003A58AB" w:rsidRDefault="003A58AB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15,9(60)</w:t>
            </w:r>
          </w:p>
        </w:tc>
        <w:tc>
          <w:tcPr>
            <w:tcW w:w="1559" w:type="dxa"/>
          </w:tcPr>
          <w:p w:rsidR="003A58AB" w:rsidRDefault="003A58AB" w:rsidP="0013692C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19,2(68)</w:t>
            </w:r>
          </w:p>
        </w:tc>
      </w:tr>
      <w:tr w:rsidR="003A58AB" w:rsidTr="003A58AB">
        <w:trPr>
          <w:trHeight w:val="288"/>
        </w:trPr>
        <w:tc>
          <w:tcPr>
            <w:tcW w:w="1242" w:type="dxa"/>
          </w:tcPr>
          <w:p w:rsidR="003A58AB" w:rsidRDefault="003A58AB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3A58AB" w:rsidRDefault="003A58AB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559" w:type="dxa"/>
            <w:vAlign w:val="center"/>
          </w:tcPr>
          <w:p w:rsidR="003A58AB" w:rsidRDefault="003A58AB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560" w:type="dxa"/>
            <w:vAlign w:val="center"/>
          </w:tcPr>
          <w:p w:rsidR="003A58AB" w:rsidRDefault="003A58AB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559" w:type="dxa"/>
          </w:tcPr>
          <w:p w:rsidR="003A58AB" w:rsidRDefault="003A58AB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559" w:type="dxa"/>
          </w:tcPr>
          <w:p w:rsidR="003A58AB" w:rsidRDefault="003A58AB" w:rsidP="0013692C">
            <w:pPr>
              <w:ind w:right="-6"/>
              <w:rPr>
                <w:sz w:val="24"/>
                <w:szCs w:val="24"/>
              </w:rPr>
            </w:pPr>
          </w:p>
        </w:tc>
      </w:tr>
      <w:tr w:rsidR="003A58AB" w:rsidTr="003A58AB">
        <w:trPr>
          <w:trHeight w:val="307"/>
        </w:trPr>
        <w:tc>
          <w:tcPr>
            <w:tcW w:w="1242" w:type="dxa"/>
          </w:tcPr>
          <w:p w:rsidR="003A58AB" w:rsidRDefault="003A58AB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ДФО</w:t>
            </w:r>
          </w:p>
        </w:tc>
        <w:tc>
          <w:tcPr>
            <w:tcW w:w="1843" w:type="dxa"/>
            <w:vAlign w:val="center"/>
          </w:tcPr>
          <w:p w:rsidR="003A58AB" w:rsidRDefault="003A58AB" w:rsidP="0013692C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:rsidR="003A58AB" w:rsidRDefault="003A58AB" w:rsidP="0013692C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560" w:type="dxa"/>
            <w:vAlign w:val="center"/>
          </w:tcPr>
          <w:p w:rsidR="003A58AB" w:rsidRDefault="003A58AB" w:rsidP="0013692C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559" w:type="dxa"/>
            <w:vAlign w:val="center"/>
          </w:tcPr>
          <w:p w:rsidR="003A58AB" w:rsidRDefault="003A58AB" w:rsidP="0013692C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559" w:type="dxa"/>
          </w:tcPr>
          <w:p w:rsidR="003A58AB" w:rsidRDefault="003A58AB" w:rsidP="0013692C">
            <w:pPr>
              <w:ind w:right="-6"/>
              <w:rPr>
                <w:sz w:val="24"/>
                <w:szCs w:val="24"/>
              </w:rPr>
            </w:pPr>
          </w:p>
        </w:tc>
      </w:tr>
    </w:tbl>
    <w:p w:rsidR="0013692C" w:rsidRDefault="0013692C" w:rsidP="0013692C">
      <w:pPr>
        <w:ind w:right="-6" w:firstLine="708"/>
        <w:jc w:val="both"/>
        <w:rPr>
          <w:b/>
          <w:i/>
          <w:sz w:val="24"/>
          <w:szCs w:val="24"/>
        </w:rPr>
      </w:pPr>
    </w:p>
    <w:p w:rsidR="0013692C" w:rsidRDefault="0013692C" w:rsidP="0013692C">
      <w:pPr>
        <w:ind w:right="-6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Доля больных с сочетанием ВИЧ-ТБ среди контингентов больных на конец отчетного года</w:t>
      </w:r>
      <w:proofErr w:type="gramStart"/>
      <w:r>
        <w:rPr>
          <w:b/>
          <w:i/>
          <w:sz w:val="24"/>
          <w:szCs w:val="24"/>
        </w:rPr>
        <w:t xml:space="preserve"> (%):</w:t>
      </w:r>
      <w:proofErr w:type="gramEnd"/>
    </w:p>
    <w:p w:rsidR="0013692C" w:rsidRDefault="0013692C" w:rsidP="0013692C">
      <w:pPr>
        <w:ind w:right="-6" w:firstLine="708"/>
        <w:jc w:val="both"/>
        <w:rPr>
          <w:b/>
          <w:i/>
          <w:sz w:val="24"/>
          <w:szCs w:val="24"/>
        </w:rPr>
      </w:pPr>
    </w:p>
    <w:tbl>
      <w:tblPr>
        <w:tblW w:w="10457" w:type="dxa"/>
        <w:tblLook w:val="01E0"/>
      </w:tblPr>
      <w:tblGrid>
        <w:gridCol w:w="1242"/>
        <w:gridCol w:w="1843"/>
        <w:gridCol w:w="1843"/>
        <w:gridCol w:w="1843"/>
        <w:gridCol w:w="1843"/>
        <w:gridCol w:w="1843"/>
      </w:tblGrid>
      <w:tr w:rsidR="003A58AB" w:rsidTr="003A58AB">
        <w:trPr>
          <w:trHeight w:val="281"/>
        </w:trPr>
        <w:tc>
          <w:tcPr>
            <w:tcW w:w="1242" w:type="dxa"/>
          </w:tcPr>
          <w:p w:rsidR="003A58AB" w:rsidRDefault="003A58AB" w:rsidP="0013692C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A58AB" w:rsidRDefault="003A58AB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2017г.</w:t>
            </w:r>
          </w:p>
        </w:tc>
        <w:tc>
          <w:tcPr>
            <w:tcW w:w="1843" w:type="dxa"/>
            <w:vAlign w:val="center"/>
          </w:tcPr>
          <w:p w:rsidR="003A58AB" w:rsidRPr="009D5141" w:rsidRDefault="003A58AB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2018г.</w:t>
            </w:r>
          </w:p>
        </w:tc>
        <w:tc>
          <w:tcPr>
            <w:tcW w:w="1843" w:type="dxa"/>
            <w:vAlign w:val="center"/>
          </w:tcPr>
          <w:p w:rsidR="003A58AB" w:rsidRPr="00187258" w:rsidRDefault="003A58AB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2019г.</w:t>
            </w:r>
          </w:p>
        </w:tc>
        <w:tc>
          <w:tcPr>
            <w:tcW w:w="1843" w:type="dxa"/>
          </w:tcPr>
          <w:p w:rsidR="003A58AB" w:rsidRDefault="003A58AB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2020г.</w:t>
            </w:r>
          </w:p>
        </w:tc>
        <w:tc>
          <w:tcPr>
            <w:tcW w:w="1843" w:type="dxa"/>
            <w:vAlign w:val="center"/>
          </w:tcPr>
          <w:p w:rsidR="003A58AB" w:rsidRDefault="003A58AB" w:rsidP="0013692C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2021г.</w:t>
            </w:r>
          </w:p>
        </w:tc>
      </w:tr>
      <w:tr w:rsidR="003A58AB" w:rsidTr="003A58AB">
        <w:trPr>
          <w:trHeight w:val="299"/>
        </w:trPr>
        <w:tc>
          <w:tcPr>
            <w:tcW w:w="1242" w:type="dxa"/>
          </w:tcPr>
          <w:p w:rsidR="003A58AB" w:rsidRDefault="003A58AB" w:rsidP="0013692C">
            <w:pPr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843" w:type="dxa"/>
          </w:tcPr>
          <w:p w:rsidR="003A58AB" w:rsidRDefault="003A58AB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21,3</w:t>
            </w:r>
          </w:p>
        </w:tc>
        <w:tc>
          <w:tcPr>
            <w:tcW w:w="1843" w:type="dxa"/>
            <w:vAlign w:val="center"/>
          </w:tcPr>
          <w:p w:rsidR="003A58AB" w:rsidRDefault="003A58AB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16,7</w:t>
            </w:r>
          </w:p>
        </w:tc>
        <w:tc>
          <w:tcPr>
            <w:tcW w:w="1843" w:type="dxa"/>
            <w:vAlign w:val="center"/>
          </w:tcPr>
          <w:p w:rsidR="003A58AB" w:rsidRDefault="003A58AB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22,5</w:t>
            </w:r>
          </w:p>
        </w:tc>
        <w:tc>
          <w:tcPr>
            <w:tcW w:w="1843" w:type="dxa"/>
          </w:tcPr>
          <w:p w:rsidR="003A58AB" w:rsidRDefault="003A58AB" w:rsidP="003A58AB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18,9</w:t>
            </w:r>
          </w:p>
        </w:tc>
        <w:tc>
          <w:tcPr>
            <w:tcW w:w="1843" w:type="dxa"/>
            <w:vAlign w:val="center"/>
          </w:tcPr>
          <w:p w:rsidR="003A58AB" w:rsidRDefault="003A58AB" w:rsidP="0013692C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14,9</w:t>
            </w:r>
          </w:p>
        </w:tc>
      </w:tr>
      <w:tr w:rsidR="003A58AB" w:rsidTr="003A58AB">
        <w:trPr>
          <w:trHeight w:val="281"/>
        </w:trPr>
        <w:tc>
          <w:tcPr>
            <w:tcW w:w="1242" w:type="dxa"/>
          </w:tcPr>
          <w:p w:rsidR="003A58AB" w:rsidRDefault="003A58AB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3A58AB" w:rsidRDefault="003A58AB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843" w:type="dxa"/>
            <w:vAlign w:val="center"/>
          </w:tcPr>
          <w:p w:rsidR="003A58AB" w:rsidRDefault="003A58AB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1843" w:type="dxa"/>
            <w:vAlign w:val="center"/>
          </w:tcPr>
          <w:p w:rsidR="003A58AB" w:rsidRDefault="003A58AB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1843" w:type="dxa"/>
          </w:tcPr>
          <w:p w:rsidR="003A58AB" w:rsidRDefault="003A58AB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843" w:type="dxa"/>
            <w:vAlign w:val="center"/>
          </w:tcPr>
          <w:p w:rsidR="003A58AB" w:rsidRDefault="003A58AB" w:rsidP="0013692C">
            <w:pPr>
              <w:ind w:right="-6"/>
              <w:rPr>
                <w:sz w:val="24"/>
                <w:szCs w:val="24"/>
              </w:rPr>
            </w:pPr>
          </w:p>
        </w:tc>
      </w:tr>
      <w:tr w:rsidR="003A58AB" w:rsidTr="003A58AB">
        <w:trPr>
          <w:trHeight w:val="299"/>
        </w:trPr>
        <w:tc>
          <w:tcPr>
            <w:tcW w:w="1242" w:type="dxa"/>
          </w:tcPr>
          <w:p w:rsidR="003A58AB" w:rsidRDefault="003A58AB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ДФО</w:t>
            </w:r>
          </w:p>
        </w:tc>
        <w:tc>
          <w:tcPr>
            <w:tcW w:w="1843" w:type="dxa"/>
          </w:tcPr>
          <w:p w:rsidR="003A58AB" w:rsidRDefault="003A58AB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843" w:type="dxa"/>
            <w:vAlign w:val="center"/>
          </w:tcPr>
          <w:p w:rsidR="003A58AB" w:rsidRDefault="003A58AB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843" w:type="dxa"/>
            <w:vAlign w:val="center"/>
          </w:tcPr>
          <w:p w:rsidR="003A58AB" w:rsidRDefault="003A58AB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843" w:type="dxa"/>
          </w:tcPr>
          <w:p w:rsidR="003A58AB" w:rsidRDefault="003A58AB" w:rsidP="003A58AB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843" w:type="dxa"/>
            <w:vAlign w:val="center"/>
          </w:tcPr>
          <w:p w:rsidR="003A58AB" w:rsidRDefault="003A58AB" w:rsidP="0013692C">
            <w:pPr>
              <w:ind w:right="-6"/>
              <w:rPr>
                <w:sz w:val="24"/>
                <w:szCs w:val="24"/>
              </w:rPr>
            </w:pPr>
          </w:p>
        </w:tc>
      </w:tr>
    </w:tbl>
    <w:p w:rsidR="0013692C" w:rsidRDefault="0013692C" w:rsidP="0013692C">
      <w:pPr>
        <w:ind w:right="-6" w:firstLine="708"/>
        <w:jc w:val="both"/>
        <w:rPr>
          <w:b/>
          <w:i/>
          <w:sz w:val="24"/>
          <w:szCs w:val="24"/>
        </w:rPr>
      </w:pPr>
    </w:p>
    <w:p w:rsidR="0013692C" w:rsidRDefault="0013692C" w:rsidP="0013692C">
      <w:pPr>
        <w:ind w:right="-6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Летальность больных с сочетанием ВИЧ-ТБ</w:t>
      </w:r>
      <w:proofErr w:type="gramStart"/>
      <w:r>
        <w:rPr>
          <w:b/>
          <w:i/>
          <w:sz w:val="24"/>
          <w:szCs w:val="24"/>
        </w:rPr>
        <w:t xml:space="preserve"> (%):</w:t>
      </w:r>
      <w:proofErr w:type="gramEnd"/>
    </w:p>
    <w:p w:rsidR="0013692C" w:rsidRDefault="0013692C" w:rsidP="0013692C">
      <w:pPr>
        <w:ind w:right="-6" w:firstLine="708"/>
        <w:jc w:val="both"/>
        <w:rPr>
          <w:b/>
          <w:i/>
          <w:sz w:val="24"/>
          <w:szCs w:val="24"/>
        </w:rPr>
      </w:pPr>
    </w:p>
    <w:tbl>
      <w:tblPr>
        <w:tblW w:w="10457" w:type="dxa"/>
        <w:tblLook w:val="01E0"/>
      </w:tblPr>
      <w:tblGrid>
        <w:gridCol w:w="1242"/>
        <w:gridCol w:w="1843"/>
        <w:gridCol w:w="1843"/>
        <w:gridCol w:w="1843"/>
        <w:gridCol w:w="1843"/>
        <w:gridCol w:w="1843"/>
      </w:tblGrid>
      <w:tr w:rsidR="003A58AB" w:rsidTr="00176120">
        <w:trPr>
          <w:trHeight w:val="294"/>
        </w:trPr>
        <w:tc>
          <w:tcPr>
            <w:tcW w:w="1242" w:type="dxa"/>
          </w:tcPr>
          <w:p w:rsidR="003A58AB" w:rsidRDefault="003A58AB" w:rsidP="0013692C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A58AB" w:rsidRDefault="003A58AB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2017г.</w:t>
            </w:r>
          </w:p>
        </w:tc>
        <w:tc>
          <w:tcPr>
            <w:tcW w:w="1843" w:type="dxa"/>
            <w:vAlign w:val="center"/>
          </w:tcPr>
          <w:p w:rsidR="003A58AB" w:rsidRPr="009D5141" w:rsidRDefault="003A58AB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2018г.</w:t>
            </w:r>
          </w:p>
        </w:tc>
        <w:tc>
          <w:tcPr>
            <w:tcW w:w="1843" w:type="dxa"/>
            <w:vAlign w:val="center"/>
          </w:tcPr>
          <w:p w:rsidR="003A58AB" w:rsidRPr="00187258" w:rsidRDefault="003A58AB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2019г.</w:t>
            </w:r>
          </w:p>
        </w:tc>
        <w:tc>
          <w:tcPr>
            <w:tcW w:w="1843" w:type="dxa"/>
          </w:tcPr>
          <w:p w:rsidR="003A58AB" w:rsidRDefault="003A58AB" w:rsidP="003A58AB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2020г.</w:t>
            </w:r>
          </w:p>
        </w:tc>
        <w:tc>
          <w:tcPr>
            <w:tcW w:w="1843" w:type="dxa"/>
            <w:vAlign w:val="center"/>
          </w:tcPr>
          <w:p w:rsidR="003A58AB" w:rsidRDefault="003A58AB" w:rsidP="0013692C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2021г.</w:t>
            </w:r>
          </w:p>
        </w:tc>
      </w:tr>
      <w:tr w:rsidR="003A58AB" w:rsidTr="00176120">
        <w:trPr>
          <w:trHeight w:val="420"/>
        </w:trPr>
        <w:tc>
          <w:tcPr>
            <w:tcW w:w="1242" w:type="dxa"/>
          </w:tcPr>
          <w:p w:rsidR="003A58AB" w:rsidRDefault="003A58AB" w:rsidP="0013692C">
            <w:pPr>
              <w:spacing w:before="240"/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843" w:type="dxa"/>
          </w:tcPr>
          <w:p w:rsidR="003A58AB" w:rsidRDefault="003A58AB" w:rsidP="003A58AB">
            <w:pPr>
              <w:spacing w:before="240"/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16,4 (49)</w:t>
            </w:r>
          </w:p>
        </w:tc>
        <w:tc>
          <w:tcPr>
            <w:tcW w:w="1843" w:type="dxa"/>
            <w:vAlign w:val="center"/>
          </w:tcPr>
          <w:p w:rsidR="003A58AB" w:rsidRDefault="003A58AB" w:rsidP="003A58AB">
            <w:pPr>
              <w:spacing w:before="240"/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21,5(45)</w:t>
            </w:r>
          </w:p>
        </w:tc>
        <w:tc>
          <w:tcPr>
            <w:tcW w:w="1843" w:type="dxa"/>
            <w:vAlign w:val="center"/>
          </w:tcPr>
          <w:p w:rsidR="003A58AB" w:rsidRDefault="003A58AB" w:rsidP="003A58AB">
            <w:pPr>
              <w:spacing w:before="240"/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20,2(30)</w:t>
            </w:r>
          </w:p>
        </w:tc>
        <w:tc>
          <w:tcPr>
            <w:tcW w:w="1843" w:type="dxa"/>
          </w:tcPr>
          <w:p w:rsidR="003A58AB" w:rsidRDefault="003A58AB" w:rsidP="003A58AB">
            <w:pPr>
              <w:spacing w:before="240"/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22,7(48)</w:t>
            </w:r>
          </w:p>
        </w:tc>
        <w:tc>
          <w:tcPr>
            <w:tcW w:w="1843" w:type="dxa"/>
            <w:vAlign w:val="center"/>
          </w:tcPr>
          <w:p w:rsidR="003A58AB" w:rsidRDefault="00201C00" w:rsidP="0013692C">
            <w:pPr>
              <w:spacing w:before="240"/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19,9 </w:t>
            </w:r>
            <w:r w:rsidR="003A58AB">
              <w:rPr>
                <w:b/>
                <w:sz w:val="24"/>
                <w:szCs w:val="24"/>
              </w:rPr>
              <w:t>(42)</w:t>
            </w:r>
          </w:p>
        </w:tc>
      </w:tr>
    </w:tbl>
    <w:p w:rsidR="0013692C" w:rsidRDefault="0013692C" w:rsidP="0013692C">
      <w:pPr>
        <w:spacing w:before="240"/>
        <w:ind w:right="-6" w:firstLine="708"/>
        <w:rPr>
          <w:b/>
          <w:sz w:val="24"/>
          <w:szCs w:val="24"/>
        </w:rPr>
      </w:pPr>
    </w:p>
    <w:p w:rsidR="0013692C" w:rsidRDefault="0013692C" w:rsidP="0013692C">
      <w:pPr>
        <w:ind w:right="-6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Показатели, характеризующие результаты лечения</w:t>
      </w:r>
    </w:p>
    <w:p w:rsidR="0013692C" w:rsidRDefault="0013692C" w:rsidP="0013692C">
      <w:pPr>
        <w:ind w:right="-6" w:firstLine="708"/>
        <w:rPr>
          <w:b/>
          <w:sz w:val="24"/>
          <w:szCs w:val="24"/>
          <w:u w:val="single"/>
        </w:rPr>
      </w:pPr>
    </w:p>
    <w:p w:rsidR="0013692C" w:rsidRDefault="0013692C" w:rsidP="0013692C">
      <w:pPr>
        <w:ind w:right="-6"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Лечение больных туберкулезом осуществляется в соответствии с положениями утвержденных Федеральных клинических рекомендаций и краевых стандартов оказания фтизиатрической помощи населению, утвержденных приказом МЗ края от 09.03.2010г. № 43 «Об утверждении краевых стандартов оказания фтизиатрической помощи населению Забайкальского края».</w:t>
      </w:r>
    </w:p>
    <w:p w:rsidR="0013692C" w:rsidRDefault="0013692C" w:rsidP="0013692C">
      <w:pPr>
        <w:pStyle w:val="aa"/>
        <w:spacing w:after="0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Контролируемая химиотерапия больных туберкулезом  организована, как правило, только на стационарном этапе. На амбулаторном этапе контроль лечения не </w:t>
      </w:r>
      <w:proofErr w:type="gramStart"/>
      <w:r>
        <w:rPr>
          <w:color w:val="000000"/>
          <w:sz w:val="24"/>
          <w:szCs w:val="24"/>
        </w:rPr>
        <w:t>проводится</w:t>
      </w:r>
      <w:proofErr w:type="gramEnd"/>
      <w:r>
        <w:rPr>
          <w:color w:val="000000"/>
          <w:sz w:val="24"/>
          <w:szCs w:val="24"/>
        </w:rPr>
        <w:t xml:space="preserve"> должным образом из-за отсутствия необходимого количества  подготовленных специалистов, отдаленности населенных пунктов, отсутствия социальной поддержки больных туберкулезом в виде обеспечения бесплатного проезда на общественном транспорте к месту лечения, асоциального поведения значительной части больных. В регионе проводится работа по привлечению районных и сельских медицинских </w:t>
      </w:r>
      <w:r>
        <w:rPr>
          <w:color w:val="000000"/>
          <w:sz w:val="24"/>
          <w:szCs w:val="24"/>
        </w:rPr>
        <w:lastRenderedPageBreak/>
        <w:t xml:space="preserve">работников ОЛС для контроля лечения больных туберкулезом на амбулаторном этапе. </w:t>
      </w:r>
      <w:proofErr w:type="gramStart"/>
      <w:r>
        <w:rPr>
          <w:color w:val="000000"/>
          <w:sz w:val="24"/>
          <w:szCs w:val="24"/>
        </w:rPr>
        <w:t>В ряде случаев, как правило, на амбулаторном этапе (на стационарном - реже), отмечаются перерывы в лечении на различный срок.</w:t>
      </w:r>
      <w:proofErr w:type="gramEnd"/>
      <w:r>
        <w:rPr>
          <w:color w:val="000000"/>
          <w:sz w:val="24"/>
          <w:szCs w:val="24"/>
        </w:rPr>
        <w:t xml:space="preserve"> Меры по поиску больных и привлечению их к лечению принимаются.</w:t>
      </w:r>
      <w:r w:rsidR="00201C00">
        <w:rPr>
          <w:color w:val="000000"/>
          <w:sz w:val="24"/>
          <w:szCs w:val="24"/>
        </w:rPr>
        <w:t xml:space="preserve"> Реализован проект «Координаторы здоровья», с целью усиления приверженности к лечению на амбулаторном этапе больных с МЛУ/ШЛУ возбудителя. </w:t>
      </w:r>
    </w:p>
    <w:p w:rsidR="00201C00" w:rsidRDefault="00201C00" w:rsidP="0013692C">
      <w:pPr>
        <w:pStyle w:val="aa"/>
        <w:spacing w:after="0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Используются </w:t>
      </w:r>
      <w:proofErr w:type="spellStart"/>
      <w:r>
        <w:rPr>
          <w:color w:val="000000"/>
          <w:sz w:val="24"/>
          <w:szCs w:val="24"/>
        </w:rPr>
        <w:t>телемедицинские</w:t>
      </w:r>
      <w:proofErr w:type="spellEnd"/>
      <w:r>
        <w:rPr>
          <w:color w:val="000000"/>
          <w:sz w:val="24"/>
          <w:szCs w:val="24"/>
        </w:rPr>
        <w:t xml:space="preserve"> технологии, технологии дистанционного контроля приема ПТП.</w:t>
      </w:r>
    </w:p>
    <w:p w:rsidR="0013692C" w:rsidRDefault="0013692C" w:rsidP="0013692C">
      <w:pPr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Средняя продолжительность интенсивной фазы лечения больных туберкулезом в Забайкальском крае составляет 90 дней. Стандарты лечения в регионе соблюдаются в 85%, в других случаях назначаются индивидуальные режимы лечения. </w:t>
      </w:r>
    </w:p>
    <w:p w:rsidR="0013692C" w:rsidRDefault="0013692C" w:rsidP="0013692C">
      <w:pPr>
        <w:pStyle w:val="aa"/>
        <w:spacing w:after="0"/>
        <w:ind w:left="0" w:right="-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комплексном лечении больных туберкулезом используется оперативное лечение – от сегментарной резекции до </w:t>
      </w:r>
      <w:proofErr w:type="spellStart"/>
      <w:r>
        <w:rPr>
          <w:sz w:val="24"/>
          <w:szCs w:val="24"/>
        </w:rPr>
        <w:t>пульмонэктомии</w:t>
      </w:r>
      <w:proofErr w:type="spellEnd"/>
      <w:r>
        <w:rPr>
          <w:sz w:val="24"/>
          <w:szCs w:val="24"/>
        </w:rPr>
        <w:t xml:space="preserve"> и торакопластики в хирургическом отделении ГБУЗ «ЗККФПЦ», часть больных туберкулезом оперируется в клинике Новосибирского НИИ туберкуле</w:t>
      </w:r>
      <w:r w:rsidR="00176120">
        <w:rPr>
          <w:sz w:val="24"/>
          <w:szCs w:val="24"/>
        </w:rPr>
        <w:t>за по федеральным квотам. В 2021</w:t>
      </w:r>
      <w:r>
        <w:rPr>
          <w:sz w:val="24"/>
          <w:szCs w:val="24"/>
        </w:rPr>
        <w:t xml:space="preserve">г. применены хирургические методы лечения </w:t>
      </w:r>
      <w:r w:rsidR="00176120">
        <w:rPr>
          <w:sz w:val="24"/>
          <w:szCs w:val="24"/>
        </w:rPr>
        <w:t xml:space="preserve">65 больным туберкулезом </w:t>
      </w:r>
      <w:r>
        <w:rPr>
          <w:sz w:val="24"/>
          <w:szCs w:val="24"/>
        </w:rPr>
        <w:t>(</w:t>
      </w:r>
      <w:r w:rsidR="00176120">
        <w:rPr>
          <w:sz w:val="24"/>
          <w:szCs w:val="24"/>
        </w:rPr>
        <w:t xml:space="preserve">57 в 2020 г., </w:t>
      </w:r>
      <w:r>
        <w:rPr>
          <w:sz w:val="24"/>
          <w:szCs w:val="24"/>
        </w:rPr>
        <w:t xml:space="preserve">95 в 2019 г, 140 в 2018г, 120 в 2017г; 74 в 2016г.), в том числе по поводу туберкулеза органов дыхания – </w:t>
      </w:r>
      <w:r w:rsidR="00176120">
        <w:rPr>
          <w:sz w:val="24"/>
          <w:szCs w:val="24"/>
        </w:rPr>
        <w:t>62</w:t>
      </w:r>
      <w:r>
        <w:rPr>
          <w:sz w:val="24"/>
          <w:szCs w:val="24"/>
        </w:rPr>
        <w:t xml:space="preserve"> (</w:t>
      </w:r>
      <w:r w:rsidR="00176120">
        <w:rPr>
          <w:sz w:val="24"/>
          <w:szCs w:val="24"/>
        </w:rPr>
        <w:t xml:space="preserve">51 в 2020г, </w:t>
      </w:r>
      <w:r>
        <w:rPr>
          <w:sz w:val="24"/>
          <w:szCs w:val="24"/>
        </w:rPr>
        <w:t xml:space="preserve">89 в 2019 г,136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2018г, 118 в 2017г; </w:t>
      </w:r>
      <w:proofErr w:type="gramStart"/>
      <w:r>
        <w:rPr>
          <w:sz w:val="24"/>
          <w:szCs w:val="24"/>
        </w:rPr>
        <w:t>70 в 2016г.), костно-суставного туберкулеза –</w:t>
      </w:r>
      <w:r w:rsidR="00176120">
        <w:rPr>
          <w:sz w:val="24"/>
          <w:szCs w:val="24"/>
        </w:rPr>
        <w:t xml:space="preserve"> 3 </w:t>
      </w:r>
      <w:r>
        <w:rPr>
          <w:sz w:val="24"/>
          <w:szCs w:val="24"/>
        </w:rPr>
        <w:t xml:space="preserve"> (</w:t>
      </w:r>
      <w:r w:rsidR="00176120">
        <w:rPr>
          <w:sz w:val="24"/>
          <w:szCs w:val="24"/>
        </w:rPr>
        <w:t xml:space="preserve">6 в 2020г, </w:t>
      </w:r>
      <w:r>
        <w:rPr>
          <w:sz w:val="24"/>
          <w:szCs w:val="24"/>
        </w:rPr>
        <w:t>3 в 2019г, 3 в 2018г, 1 в 2017г), туб</w:t>
      </w:r>
      <w:r w:rsidR="00176120">
        <w:rPr>
          <w:sz w:val="24"/>
          <w:szCs w:val="24"/>
        </w:rPr>
        <w:t>еркулеза мочеполовых органов – 0</w:t>
      </w:r>
      <w:r>
        <w:rPr>
          <w:sz w:val="24"/>
          <w:szCs w:val="24"/>
        </w:rPr>
        <w:t>, туберкуле</w:t>
      </w:r>
      <w:r w:rsidR="00176120">
        <w:rPr>
          <w:sz w:val="24"/>
          <w:szCs w:val="24"/>
        </w:rPr>
        <w:t xml:space="preserve">за периферических </w:t>
      </w:r>
      <w:proofErr w:type="spellStart"/>
      <w:r w:rsidR="00176120">
        <w:rPr>
          <w:sz w:val="24"/>
          <w:szCs w:val="24"/>
        </w:rPr>
        <w:t>лимфоузлов</w:t>
      </w:r>
      <w:proofErr w:type="spellEnd"/>
      <w:r w:rsidR="00176120">
        <w:rPr>
          <w:sz w:val="24"/>
          <w:szCs w:val="24"/>
        </w:rPr>
        <w:t xml:space="preserve"> – 0 </w:t>
      </w:r>
      <w:r>
        <w:rPr>
          <w:sz w:val="24"/>
          <w:szCs w:val="24"/>
        </w:rPr>
        <w:t>(</w:t>
      </w:r>
      <w:r w:rsidR="00176120">
        <w:rPr>
          <w:sz w:val="24"/>
          <w:szCs w:val="24"/>
        </w:rPr>
        <w:t>2в 2020г, 1 в 2018г, 1 в 2017г).</w:t>
      </w:r>
      <w:proofErr w:type="gramEnd"/>
      <w:r w:rsidR="00176120">
        <w:rPr>
          <w:sz w:val="24"/>
          <w:szCs w:val="24"/>
        </w:rPr>
        <w:t xml:space="preserve"> В 2021</w:t>
      </w:r>
      <w:r>
        <w:rPr>
          <w:sz w:val="24"/>
          <w:szCs w:val="24"/>
        </w:rPr>
        <w:t xml:space="preserve"> г. в лечении </w:t>
      </w:r>
      <w:r w:rsidR="00176120">
        <w:rPr>
          <w:sz w:val="24"/>
          <w:szCs w:val="24"/>
        </w:rPr>
        <w:t xml:space="preserve">57 больных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больных</w:t>
      </w:r>
      <w:proofErr w:type="gramEnd"/>
      <w:r>
        <w:rPr>
          <w:sz w:val="24"/>
          <w:szCs w:val="24"/>
        </w:rPr>
        <w:t xml:space="preserve"> туберкулезом легких применен метод клапанной бронхоблокации,</w:t>
      </w:r>
      <w:r w:rsidR="00176120">
        <w:rPr>
          <w:sz w:val="24"/>
          <w:szCs w:val="24"/>
        </w:rPr>
        <w:t xml:space="preserve"> 27 в 2020г,</w:t>
      </w:r>
      <w:r>
        <w:rPr>
          <w:sz w:val="24"/>
          <w:szCs w:val="24"/>
        </w:rPr>
        <w:t xml:space="preserve"> 43 в 2019г, в 2018г 71-го, в 2017г. было установлено 25</w:t>
      </w:r>
      <w:r w:rsidR="0017612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бронхоблокаторов</w:t>
      </w:r>
      <w:proofErr w:type="spellEnd"/>
      <w:r>
        <w:rPr>
          <w:sz w:val="24"/>
          <w:szCs w:val="24"/>
        </w:rPr>
        <w:t>, в 2019г. -  37</w:t>
      </w:r>
      <w:r w:rsidRPr="00B95F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бронхоблокаторов</w:t>
      </w:r>
      <w:proofErr w:type="spellEnd"/>
      <w:r>
        <w:rPr>
          <w:sz w:val="24"/>
          <w:szCs w:val="24"/>
        </w:rPr>
        <w:t>, в 2016г. – 26, в 2015г. – 38.</w:t>
      </w:r>
    </w:p>
    <w:p w:rsidR="0013692C" w:rsidRPr="00ED3D45" w:rsidRDefault="0013692C" w:rsidP="0013692C">
      <w:pPr>
        <w:pStyle w:val="aa"/>
        <w:spacing w:after="0"/>
        <w:ind w:left="0" w:right="-6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Сокращение числа хирургических вмешательств в 2020</w:t>
      </w:r>
      <w:r w:rsidR="00176120">
        <w:rPr>
          <w:sz w:val="24"/>
          <w:szCs w:val="24"/>
        </w:rPr>
        <w:t xml:space="preserve"> - 2021 годах</w:t>
      </w:r>
      <w:r>
        <w:rPr>
          <w:sz w:val="24"/>
          <w:szCs w:val="24"/>
        </w:rPr>
        <w:t xml:space="preserve"> связано с ограничительными мероприятиями по COVID</w:t>
      </w:r>
      <w:r w:rsidRPr="00ED3D45">
        <w:rPr>
          <w:sz w:val="24"/>
          <w:szCs w:val="24"/>
        </w:rPr>
        <w:t xml:space="preserve"> 19</w:t>
      </w:r>
      <w:r>
        <w:rPr>
          <w:sz w:val="24"/>
          <w:szCs w:val="24"/>
        </w:rPr>
        <w:t>.</w:t>
      </w:r>
    </w:p>
    <w:p w:rsidR="0013692C" w:rsidRDefault="0013692C" w:rsidP="0013692C">
      <w:pPr>
        <w:pStyle w:val="ac"/>
        <w:ind w:right="-6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Контроль диагностики, выбора режима лечения, продления интенсивной фазы лечения, перевод на фазу продолжения лечения, констатация исхода лечения, определение тактики ведения больных в сложных случаях, принятие решения о назначении препаратов резервного ряда осуществляется  ЦВКК  </w:t>
      </w:r>
      <w:r>
        <w:rPr>
          <w:sz w:val="24"/>
          <w:szCs w:val="24"/>
        </w:rPr>
        <w:t>ГБУЗ «ЗККФПЦ</w:t>
      </w:r>
      <w:r>
        <w:rPr>
          <w:color w:val="000000"/>
          <w:sz w:val="24"/>
          <w:szCs w:val="24"/>
        </w:rPr>
        <w:t xml:space="preserve">». </w:t>
      </w:r>
    </w:p>
    <w:p w:rsidR="0013692C" w:rsidRDefault="0013692C" w:rsidP="0013692C">
      <w:pPr>
        <w:ind w:right="-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ГБУЗ «ЗККФПЦ» организовано отделение для лечения больных с распространёнными формами туберкулёза с бактериовыделением, в котором выделены палаты для лечения больных с множественной лекарственной устойчивостью возбудителя. </w:t>
      </w:r>
      <w:r>
        <w:rPr>
          <w:color w:val="000000"/>
          <w:sz w:val="24"/>
          <w:szCs w:val="24"/>
        </w:rPr>
        <w:t xml:space="preserve">Отделение для лечения больных с лекарственно-устойчивыми формами туберкулеза организовано на базе  ГБУЗ «ЗКТБ» п. Агинское (Распоряжение МЗ края от 13.01.2012г.  № 44). </w:t>
      </w:r>
    </w:p>
    <w:p w:rsidR="0013692C" w:rsidRDefault="0013692C" w:rsidP="0013692C">
      <w:pPr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Показатели, характеризующие результаты лечения больных туберкулезом в крае, как впервые выявленных, так и контингентов, ежегодно превышают показатели по РФ и СФО.</w:t>
      </w:r>
    </w:p>
    <w:p w:rsidR="0013692C" w:rsidRDefault="0013692C" w:rsidP="0013692C">
      <w:pPr>
        <w:ind w:right="-6" w:firstLine="720"/>
        <w:jc w:val="both"/>
        <w:rPr>
          <w:b/>
          <w:i/>
          <w:sz w:val="24"/>
          <w:szCs w:val="24"/>
        </w:rPr>
      </w:pPr>
    </w:p>
    <w:p w:rsidR="0013692C" w:rsidRDefault="0013692C" w:rsidP="0013692C">
      <w:pPr>
        <w:ind w:right="-6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Прекращение бактериовыделения у впервые выявленных больных</w:t>
      </w:r>
      <w:proofErr w:type="gramStart"/>
      <w:r>
        <w:rPr>
          <w:b/>
          <w:i/>
          <w:sz w:val="24"/>
          <w:szCs w:val="24"/>
        </w:rPr>
        <w:t xml:space="preserve"> (%):</w:t>
      </w:r>
      <w:proofErr w:type="gramEnd"/>
    </w:p>
    <w:p w:rsidR="006E624B" w:rsidRDefault="006E624B" w:rsidP="0013692C">
      <w:pPr>
        <w:ind w:right="-6" w:firstLine="720"/>
        <w:jc w:val="both"/>
        <w:rPr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1349"/>
        <w:gridCol w:w="1518"/>
        <w:gridCol w:w="1518"/>
        <w:gridCol w:w="1518"/>
        <w:gridCol w:w="1518"/>
        <w:gridCol w:w="1518"/>
      </w:tblGrid>
      <w:tr w:rsidR="00176120" w:rsidTr="00B33AF8">
        <w:trPr>
          <w:trHeight w:val="288"/>
        </w:trPr>
        <w:tc>
          <w:tcPr>
            <w:tcW w:w="1349" w:type="dxa"/>
          </w:tcPr>
          <w:p w:rsidR="00176120" w:rsidRDefault="00176120" w:rsidP="0013692C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8" w:type="dxa"/>
          </w:tcPr>
          <w:p w:rsidR="00176120" w:rsidRDefault="00176120" w:rsidP="00B10C66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2017г.</w:t>
            </w:r>
          </w:p>
        </w:tc>
        <w:tc>
          <w:tcPr>
            <w:tcW w:w="1518" w:type="dxa"/>
            <w:vAlign w:val="center"/>
          </w:tcPr>
          <w:p w:rsidR="00176120" w:rsidRPr="000708CA" w:rsidRDefault="00176120" w:rsidP="00B10C66">
            <w:pPr>
              <w:ind w:right="-6"/>
              <w:rPr>
                <w:sz w:val="24"/>
                <w:szCs w:val="24"/>
                <w:u w:val="single"/>
              </w:rPr>
            </w:pPr>
            <w:r w:rsidRPr="000708CA">
              <w:rPr>
                <w:sz w:val="24"/>
                <w:szCs w:val="24"/>
                <w:u w:val="single"/>
              </w:rPr>
              <w:t>2018г.</w:t>
            </w:r>
          </w:p>
        </w:tc>
        <w:tc>
          <w:tcPr>
            <w:tcW w:w="1518" w:type="dxa"/>
            <w:vAlign w:val="center"/>
          </w:tcPr>
          <w:p w:rsidR="00176120" w:rsidRPr="00E46C57" w:rsidRDefault="00176120" w:rsidP="00B10C66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2019г.</w:t>
            </w:r>
          </w:p>
        </w:tc>
        <w:tc>
          <w:tcPr>
            <w:tcW w:w="1518" w:type="dxa"/>
          </w:tcPr>
          <w:p w:rsidR="00176120" w:rsidRPr="00951272" w:rsidRDefault="00176120" w:rsidP="00B10C66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2020</w:t>
            </w:r>
            <w:r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1518" w:type="dxa"/>
            <w:vAlign w:val="center"/>
          </w:tcPr>
          <w:p w:rsidR="00176120" w:rsidRDefault="00176120" w:rsidP="0013692C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2021г.</w:t>
            </w:r>
          </w:p>
        </w:tc>
      </w:tr>
      <w:tr w:rsidR="00176120" w:rsidTr="00B33AF8">
        <w:trPr>
          <w:trHeight w:val="307"/>
        </w:trPr>
        <w:tc>
          <w:tcPr>
            <w:tcW w:w="1349" w:type="dxa"/>
          </w:tcPr>
          <w:p w:rsidR="00176120" w:rsidRDefault="00176120" w:rsidP="0013692C">
            <w:pPr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518" w:type="dxa"/>
          </w:tcPr>
          <w:p w:rsidR="00176120" w:rsidRDefault="00176120" w:rsidP="00B10C66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76,6</w:t>
            </w:r>
          </w:p>
        </w:tc>
        <w:tc>
          <w:tcPr>
            <w:tcW w:w="1518" w:type="dxa"/>
            <w:vAlign w:val="center"/>
          </w:tcPr>
          <w:p w:rsidR="00176120" w:rsidRDefault="00176120" w:rsidP="00B10C66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72,1</w:t>
            </w:r>
          </w:p>
        </w:tc>
        <w:tc>
          <w:tcPr>
            <w:tcW w:w="1518" w:type="dxa"/>
            <w:vAlign w:val="center"/>
          </w:tcPr>
          <w:p w:rsidR="00176120" w:rsidRDefault="00176120" w:rsidP="00B10C66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73,5</w:t>
            </w:r>
          </w:p>
        </w:tc>
        <w:tc>
          <w:tcPr>
            <w:tcW w:w="1518" w:type="dxa"/>
          </w:tcPr>
          <w:p w:rsidR="00176120" w:rsidRDefault="00176120" w:rsidP="00B10C66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71,6</w:t>
            </w:r>
          </w:p>
        </w:tc>
        <w:tc>
          <w:tcPr>
            <w:tcW w:w="1518" w:type="dxa"/>
            <w:vAlign w:val="center"/>
          </w:tcPr>
          <w:p w:rsidR="00176120" w:rsidRDefault="00176120" w:rsidP="0013692C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82,0</w:t>
            </w:r>
          </w:p>
        </w:tc>
      </w:tr>
      <w:tr w:rsidR="00176120" w:rsidTr="00B33AF8">
        <w:trPr>
          <w:trHeight w:val="288"/>
        </w:trPr>
        <w:tc>
          <w:tcPr>
            <w:tcW w:w="1349" w:type="dxa"/>
          </w:tcPr>
          <w:p w:rsidR="00176120" w:rsidRDefault="00176120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18" w:type="dxa"/>
          </w:tcPr>
          <w:p w:rsidR="00176120" w:rsidRDefault="00176120" w:rsidP="00B10C66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  <w:tc>
          <w:tcPr>
            <w:tcW w:w="1518" w:type="dxa"/>
            <w:vAlign w:val="center"/>
          </w:tcPr>
          <w:p w:rsidR="00176120" w:rsidRDefault="00176120" w:rsidP="00B10C66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518" w:type="dxa"/>
            <w:vAlign w:val="center"/>
          </w:tcPr>
          <w:p w:rsidR="00176120" w:rsidRDefault="00176120" w:rsidP="00B10C66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  <w:tc>
          <w:tcPr>
            <w:tcW w:w="1518" w:type="dxa"/>
          </w:tcPr>
          <w:p w:rsidR="00176120" w:rsidRDefault="00B33AF8" w:rsidP="00B10C66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1518" w:type="dxa"/>
            <w:vAlign w:val="center"/>
          </w:tcPr>
          <w:p w:rsidR="00176120" w:rsidRDefault="00176120" w:rsidP="0013692C">
            <w:pPr>
              <w:ind w:right="-6"/>
              <w:rPr>
                <w:sz w:val="24"/>
                <w:szCs w:val="24"/>
              </w:rPr>
            </w:pPr>
          </w:p>
        </w:tc>
      </w:tr>
      <w:tr w:rsidR="00176120" w:rsidTr="00B33AF8">
        <w:trPr>
          <w:trHeight w:val="307"/>
        </w:trPr>
        <w:tc>
          <w:tcPr>
            <w:tcW w:w="1349" w:type="dxa"/>
          </w:tcPr>
          <w:p w:rsidR="00176120" w:rsidRDefault="00176120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ДФО</w:t>
            </w:r>
          </w:p>
        </w:tc>
        <w:tc>
          <w:tcPr>
            <w:tcW w:w="1518" w:type="dxa"/>
          </w:tcPr>
          <w:p w:rsidR="00176120" w:rsidRDefault="00176120" w:rsidP="00B10C66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1518" w:type="dxa"/>
            <w:vAlign w:val="center"/>
          </w:tcPr>
          <w:p w:rsidR="00176120" w:rsidRDefault="00176120" w:rsidP="00B10C66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518" w:type="dxa"/>
            <w:vAlign w:val="center"/>
          </w:tcPr>
          <w:p w:rsidR="00176120" w:rsidRDefault="00176120" w:rsidP="00B10C66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1518" w:type="dxa"/>
          </w:tcPr>
          <w:p w:rsidR="00176120" w:rsidRDefault="00B33AF8" w:rsidP="00B10C66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1518" w:type="dxa"/>
            <w:vAlign w:val="center"/>
          </w:tcPr>
          <w:p w:rsidR="00176120" w:rsidRDefault="00176120" w:rsidP="0013692C">
            <w:pPr>
              <w:ind w:right="-6"/>
              <w:rPr>
                <w:sz w:val="24"/>
                <w:szCs w:val="24"/>
              </w:rPr>
            </w:pPr>
          </w:p>
        </w:tc>
      </w:tr>
    </w:tbl>
    <w:p w:rsidR="0013692C" w:rsidRDefault="0013692C" w:rsidP="0013692C">
      <w:pPr>
        <w:tabs>
          <w:tab w:val="left" w:pos="360"/>
          <w:tab w:val="left" w:pos="720"/>
        </w:tabs>
        <w:ind w:right="-6" w:firstLine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</w:p>
    <w:p w:rsidR="0013692C" w:rsidRDefault="0013692C" w:rsidP="0013692C">
      <w:pPr>
        <w:tabs>
          <w:tab w:val="left" w:pos="360"/>
          <w:tab w:val="left" w:pos="720"/>
        </w:tabs>
        <w:ind w:right="-6" w:firstLine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Закрытие полости распада у впервые выявленных больных</w:t>
      </w:r>
      <w:proofErr w:type="gramStart"/>
      <w:r>
        <w:rPr>
          <w:b/>
          <w:i/>
          <w:sz w:val="24"/>
          <w:szCs w:val="24"/>
        </w:rPr>
        <w:t xml:space="preserve"> (%):</w:t>
      </w:r>
      <w:proofErr w:type="gramEnd"/>
    </w:p>
    <w:p w:rsidR="006E624B" w:rsidRDefault="006E624B" w:rsidP="0013692C">
      <w:pPr>
        <w:tabs>
          <w:tab w:val="left" w:pos="360"/>
          <w:tab w:val="left" w:pos="720"/>
        </w:tabs>
        <w:ind w:right="-6" w:firstLine="426"/>
        <w:jc w:val="both"/>
        <w:rPr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1384"/>
        <w:gridCol w:w="1559"/>
        <w:gridCol w:w="1559"/>
        <w:gridCol w:w="1559"/>
        <w:gridCol w:w="1559"/>
        <w:gridCol w:w="1559"/>
      </w:tblGrid>
      <w:tr w:rsidR="00B33AF8" w:rsidTr="00B33AF8">
        <w:trPr>
          <w:trHeight w:val="285"/>
        </w:trPr>
        <w:tc>
          <w:tcPr>
            <w:tcW w:w="1384" w:type="dxa"/>
          </w:tcPr>
          <w:p w:rsidR="00B33AF8" w:rsidRDefault="00B33AF8" w:rsidP="0013692C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33AF8" w:rsidRDefault="00B33AF8" w:rsidP="00B10C66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2017г.</w:t>
            </w:r>
          </w:p>
        </w:tc>
        <w:tc>
          <w:tcPr>
            <w:tcW w:w="1559" w:type="dxa"/>
            <w:vAlign w:val="center"/>
          </w:tcPr>
          <w:p w:rsidR="00B33AF8" w:rsidRPr="000708CA" w:rsidRDefault="00B33AF8" w:rsidP="00B10C66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2018г.</w:t>
            </w:r>
          </w:p>
        </w:tc>
        <w:tc>
          <w:tcPr>
            <w:tcW w:w="1559" w:type="dxa"/>
            <w:vAlign w:val="center"/>
          </w:tcPr>
          <w:p w:rsidR="00B33AF8" w:rsidRPr="00E46C57" w:rsidRDefault="00B33AF8" w:rsidP="00B10C66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2019г.</w:t>
            </w:r>
          </w:p>
        </w:tc>
        <w:tc>
          <w:tcPr>
            <w:tcW w:w="1559" w:type="dxa"/>
          </w:tcPr>
          <w:p w:rsidR="00B33AF8" w:rsidRDefault="00B33AF8" w:rsidP="00B10C66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2020г.</w:t>
            </w:r>
          </w:p>
        </w:tc>
        <w:tc>
          <w:tcPr>
            <w:tcW w:w="1559" w:type="dxa"/>
            <w:vAlign w:val="center"/>
          </w:tcPr>
          <w:p w:rsidR="00B33AF8" w:rsidRDefault="00B33AF8" w:rsidP="0013692C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2021г.</w:t>
            </w:r>
          </w:p>
        </w:tc>
      </w:tr>
      <w:tr w:rsidR="00B33AF8" w:rsidTr="00B33AF8">
        <w:trPr>
          <w:trHeight w:val="303"/>
        </w:trPr>
        <w:tc>
          <w:tcPr>
            <w:tcW w:w="1384" w:type="dxa"/>
          </w:tcPr>
          <w:p w:rsidR="00B33AF8" w:rsidRDefault="00B33AF8" w:rsidP="0013692C">
            <w:pPr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559" w:type="dxa"/>
          </w:tcPr>
          <w:p w:rsidR="00B33AF8" w:rsidRDefault="00B33AF8" w:rsidP="00B10C66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559" w:type="dxa"/>
            <w:vAlign w:val="center"/>
          </w:tcPr>
          <w:p w:rsidR="00B33AF8" w:rsidRDefault="00B33AF8" w:rsidP="00B10C66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65,1</w:t>
            </w:r>
          </w:p>
        </w:tc>
        <w:tc>
          <w:tcPr>
            <w:tcW w:w="1559" w:type="dxa"/>
            <w:vAlign w:val="center"/>
          </w:tcPr>
          <w:p w:rsidR="00B33AF8" w:rsidRDefault="00B33AF8" w:rsidP="00B10C66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66,5</w:t>
            </w:r>
          </w:p>
        </w:tc>
        <w:tc>
          <w:tcPr>
            <w:tcW w:w="1559" w:type="dxa"/>
          </w:tcPr>
          <w:p w:rsidR="00B33AF8" w:rsidRDefault="00B33AF8" w:rsidP="00B10C66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66,6</w:t>
            </w:r>
          </w:p>
        </w:tc>
        <w:tc>
          <w:tcPr>
            <w:tcW w:w="1559" w:type="dxa"/>
            <w:vAlign w:val="center"/>
          </w:tcPr>
          <w:p w:rsidR="00B33AF8" w:rsidRDefault="00B33AF8" w:rsidP="0013692C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75,9</w:t>
            </w:r>
          </w:p>
        </w:tc>
      </w:tr>
      <w:tr w:rsidR="00B33AF8" w:rsidTr="00B33AF8">
        <w:trPr>
          <w:trHeight w:val="285"/>
        </w:trPr>
        <w:tc>
          <w:tcPr>
            <w:tcW w:w="1384" w:type="dxa"/>
          </w:tcPr>
          <w:p w:rsidR="00B33AF8" w:rsidRDefault="00B33AF8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B33AF8" w:rsidRDefault="00B33AF8" w:rsidP="00B10C66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  <w:tc>
          <w:tcPr>
            <w:tcW w:w="1559" w:type="dxa"/>
            <w:vAlign w:val="center"/>
          </w:tcPr>
          <w:p w:rsidR="00B33AF8" w:rsidRDefault="00B33AF8" w:rsidP="00B10C66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  <w:tc>
          <w:tcPr>
            <w:tcW w:w="1559" w:type="dxa"/>
            <w:vAlign w:val="center"/>
          </w:tcPr>
          <w:p w:rsidR="00B33AF8" w:rsidRDefault="00B33AF8" w:rsidP="00B10C66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  <w:tc>
          <w:tcPr>
            <w:tcW w:w="1559" w:type="dxa"/>
          </w:tcPr>
          <w:p w:rsidR="00B33AF8" w:rsidRDefault="00B33AF8" w:rsidP="00B10C66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1559" w:type="dxa"/>
            <w:vAlign w:val="center"/>
          </w:tcPr>
          <w:p w:rsidR="00B33AF8" w:rsidRDefault="00B33AF8" w:rsidP="0013692C">
            <w:pPr>
              <w:ind w:right="-6"/>
              <w:rPr>
                <w:sz w:val="24"/>
                <w:szCs w:val="24"/>
              </w:rPr>
            </w:pPr>
          </w:p>
        </w:tc>
      </w:tr>
      <w:tr w:rsidR="00B33AF8" w:rsidTr="00B33AF8">
        <w:trPr>
          <w:trHeight w:val="303"/>
        </w:trPr>
        <w:tc>
          <w:tcPr>
            <w:tcW w:w="1384" w:type="dxa"/>
          </w:tcPr>
          <w:p w:rsidR="00B33AF8" w:rsidRDefault="00B33AF8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ДФО</w:t>
            </w:r>
          </w:p>
        </w:tc>
        <w:tc>
          <w:tcPr>
            <w:tcW w:w="1559" w:type="dxa"/>
          </w:tcPr>
          <w:p w:rsidR="00B33AF8" w:rsidRDefault="00B33AF8" w:rsidP="00B10C66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  <w:tc>
          <w:tcPr>
            <w:tcW w:w="1559" w:type="dxa"/>
            <w:vAlign w:val="center"/>
          </w:tcPr>
          <w:p w:rsidR="00B33AF8" w:rsidRDefault="00B33AF8" w:rsidP="00B10C66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559" w:type="dxa"/>
            <w:vAlign w:val="center"/>
          </w:tcPr>
          <w:p w:rsidR="00B33AF8" w:rsidRDefault="00B33AF8" w:rsidP="00B10C66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1559" w:type="dxa"/>
          </w:tcPr>
          <w:p w:rsidR="00B33AF8" w:rsidRDefault="00B33AF8" w:rsidP="00B10C66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1559" w:type="dxa"/>
            <w:vAlign w:val="center"/>
          </w:tcPr>
          <w:p w:rsidR="00B33AF8" w:rsidRDefault="00B33AF8" w:rsidP="0013692C">
            <w:pPr>
              <w:ind w:right="-6"/>
              <w:rPr>
                <w:sz w:val="24"/>
                <w:szCs w:val="24"/>
              </w:rPr>
            </w:pPr>
          </w:p>
        </w:tc>
      </w:tr>
    </w:tbl>
    <w:p w:rsidR="0013692C" w:rsidRDefault="0013692C" w:rsidP="0013692C">
      <w:pPr>
        <w:ind w:right="-6" w:firstLine="720"/>
        <w:jc w:val="both"/>
        <w:rPr>
          <w:b/>
          <w:i/>
          <w:sz w:val="24"/>
          <w:szCs w:val="24"/>
        </w:rPr>
      </w:pPr>
    </w:p>
    <w:p w:rsidR="006E624B" w:rsidRDefault="006E624B" w:rsidP="0013692C">
      <w:pPr>
        <w:ind w:right="-6" w:firstLine="720"/>
        <w:jc w:val="both"/>
        <w:rPr>
          <w:b/>
          <w:i/>
          <w:sz w:val="24"/>
          <w:szCs w:val="24"/>
        </w:rPr>
      </w:pPr>
    </w:p>
    <w:p w:rsidR="006E624B" w:rsidRDefault="006E624B" w:rsidP="0013692C">
      <w:pPr>
        <w:ind w:right="-6" w:firstLine="720"/>
        <w:jc w:val="both"/>
        <w:rPr>
          <w:b/>
          <w:i/>
          <w:sz w:val="24"/>
          <w:szCs w:val="24"/>
        </w:rPr>
      </w:pPr>
    </w:p>
    <w:p w:rsidR="006E624B" w:rsidRDefault="006E624B" w:rsidP="0013692C">
      <w:pPr>
        <w:ind w:right="-6" w:firstLine="720"/>
        <w:jc w:val="both"/>
        <w:rPr>
          <w:b/>
          <w:i/>
          <w:sz w:val="24"/>
          <w:szCs w:val="24"/>
        </w:rPr>
      </w:pPr>
    </w:p>
    <w:p w:rsidR="0013692C" w:rsidRDefault="0013692C" w:rsidP="0013692C">
      <w:pPr>
        <w:ind w:right="-6" w:firstLine="720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Абациллирование</w:t>
      </w:r>
      <w:proofErr w:type="spellEnd"/>
      <w:r>
        <w:rPr>
          <w:b/>
          <w:i/>
          <w:sz w:val="24"/>
          <w:szCs w:val="24"/>
        </w:rPr>
        <w:t xml:space="preserve"> контингентов</w:t>
      </w:r>
      <w:proofErr w:type="gramStart"/>
      <w:r>
        <w:rPr>
          <w:b/>
          <w:i/>
          <w:sz w:val="24"/>
          <w:szCs w:val="24"/>
        </w:rPr>
        <w:t xml:space="preserve"> (%):</w:t>
      </w:r>
      <w:proofErr w:type="gramEnd"/>
    </w:p>
    <w:p w:rsidR="006E624B" w:rsidRDefault="006E624B" w:rsidP="0013692C">
      <w:pPr>
        <w:ind w:right="-6" w:firstLine="720"/>
        <w:jc w:val="both"/>
        <w:rPr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1384"/>
        <w:gridCol w:w="1559"/>
        <w:gridCol w:w="1559"/>
        <w:gridCol w:w="1559"/>
        <w:gridCol w:w="1559"/>
        <w:gridCol w:w="1559"/>
      </w:tblGrid>
      <w:tr w:rsidR="00B33AF8" w:rsidTr="00B33AF8">
        <w:trPr>
          <w:trHeight w:val="281"/>
        </w:trPr>
        <w:tc>
          <w:tcPr>
            <w:tcW w:w="1384" w:type="dxa"/>
          </w:tcPr>
          <w:p w:rsidR="00B33AF8" w:rsidRDefault="00B33AF8" w:rsidP="0013692C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33AF8" w:rsidRDefault="00B33AF8" w:rsidP="00B10C66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2017г.</w:t>
            </w:r>
          </w:p>
        </w:tc>
        <w:tc>
          <w:tcPr>
            <w:tcW w:w="1559" w:type="dxa"/>
            <w:vAlign w:val="center"/>
          </w:tcPr>
          <w:p w:rsidR="00B33AF8" w:rsidRPr="000708CA" w:rsidRDefault="00B33AF8" w:rsidP="00B10C66">
            <w:pPr>
              <w:ind w:right="-6"/>
              <w:rPr>
                <w:sz w:val="24"/>
                <w:szCs w:val="24"/>
                <w:u w:val="single"/>
              </w:rPr>
            </w:pPr>
            <w:r w:rsidRPr="000708CA">
              <w:rPr>
                <w:sz w:val="24"/>
                <w:szCs w:val="24"/>
                <w:u w:val="single"/>
              </w:rPr>
              <w:t>2018г.</w:t>
            </w:r>
          </w:p>
        </w:tc>
        <w:tc>
          <w:tcPr>
            <w:tcW w:w="1559" w:type="dxa"/>
            <w:vAlign w:val="center"/>
          </w:tcPr>
          <w:p w:rsidR="00B33AF8" w:rsidRPr="00E46C57" w:rsidRDefault="00B33AF8" w:rsidP="00B10C66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2019г.</w:t>
            </w:r>
          </w:p>
        </w:tc>
        <w:tc>
          <w:tcPr>
            <w:tcW w:w="1559" w:type="dxa"/>
          </w:tcPr>
          <w:p w:rsidR="00B33AF8" w:rsidRDefault="00B33AF8" w:rsidP="00B10C66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2020г.</w:t>
            </w:r>
          </w:p>
        </w:tc>
        <w:tc>
          <w:tcPr>
            <w:tcW w:w="1559" w:type="dxa"/>
            <w:vAlign w:val="center"/>
          </w:tcPr>
          <w:p w:rsidR="00B33AF8" w:rsidRDefault="00B33AF8" w:rsidP="0013692C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2021г.</w:t>
            </w:r>
          </w:p>
        </w:tc>
      </w:tr>
      <w:tr w:rsidR="00B33AF8" w:rsidTr="00B33AF8">
        <w:trPr>
          <w:trHeight w:val="299"/>
        </w:trPr>
        <w:tc>
          <w:tcPr>
            <w:tcW w:w="1384" w:type="dxa"/>
          </w:tcPr>
          <w:p w:rsidR="00B33AF8" w:rsidRDefault="00B33AF8" w:rsidP="0013692C">
            <w:pPr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559" w:type="dxa"/>
          </w:tcPr>
          <w:p w:rsidR="00B33AF8" w:rsidRDefault="00B33AF8" w:rsidP="00B10C66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61,6</w:t>
            </w:r>
          </w:p>
        </w:tc>
        <w:tc>
          <w:tcPr>
            <w:tcW w:w="1559" w:type="dxa"/>
            <w:vAlign w:val="center"/>
          </w:tcPr>
          <w:p w:rsidR="00B33AF8" w:rsidRDefault="00B33AF8" w:rsidP="00B10C66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61,2</w:t>
            </w:r>
          </w:p>
        </w:tc>
        <w:tc>
          <w:tcPr>
            <w:tcW w:w="1559" w:type="dxa"/>
            <w:vAlign w:val="center"/>
          </w:tcPr>
          <w:p w:rsidR="00B33AF8" w:rsidRDefault="00B33AF8" w:rsidP="00B10C66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61,8</w:t>
            </w:r>
          </w:p>
        </w:tc>
        <w:tc>
          <w:tcPr>
            <w:tcW w:w="1559" w:type="dxa"/>
          </w:tcPr>
          <w:p w:rsidR="00B33AF8" w:rsidRDefault="00B33AF8" w:rsidP="00B10C66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42,8</w:t>
            </w:r>
          </w:p>
        </w:tc>
        <w:tc>
          <w:tcPr>
            <w:tcW w:w="1559" w:type="dxa"/>
            <w:vAlign w:val="center"/>
          </w:tcPr>
          <w:p w:rsidR="00B33AF8" w:rsidRDefault="00B33AF8" w:rsidP="0013692C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52,0</w:t>
            </w:r>
          </w:p>
        </w:tc>
      </w:tr>
      <w:tr w:rsidR="00B33AF8" w:rsidTr="00B33AF8">
        <w:trPr>
          <w:trHeight w:val="393"/>
        </w:trPr>
        <w:tc>
          <w:tcPr>
            <w:tcW w:w="1384" w:type="dxa"/>
          </w:tcPr>
          <w:p w:rsidR="00B33AF8" w:rsidRDefault="00B33AF8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B33AF8" w:rsidRDefault="00B33AF8" w:rsidP="00B10C66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559" w:type="dxa"/>
            <w:vAlign w:val="center"/>
          </w:tcPr>
          <w:p w:rsidR="00B33AF8" w:rsidRDefault="00B33AF8" w:rsidP="00B10C66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  <w:tc>
          <w:tcPr>
            <w:tcW w:w="1559" w:type="dxa"/>
            <w:vAlign w:val="center"/>
          </w:tcPr>
          <w:p w:rsidR="00B33AF8" w:rsidRDefault="00B33AF8" w:rsidP="00B10C66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559" w:type="dxa"/>
          </w:tcPr>
          <w:p w:rsidR="00B33AF8" w:rsidRDefault="00B33AF8" w:rsidP="00B10C66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1559" w:type="dxa"/>
            <w:vAlign w:val="center"/>
          </w:tcPr>
          <w:p w:rsidR="00B33AF8" w:rsidRDefault="00B33AF8" w:rsidP="0013692C">
            <w:pPr>
              <w:ind w:right="-6"/>
              <w:rPr>
                <w:sz w:val="24"/>
                <w:szCs w:val="24"/>
              </w:rPr>
            </w:pPr>
          </w:p>
        </w:tc>
      </w:tr>
      <w:tr w:rsidR="00B33AF8" w:rsidTr="00B33AF8">
        <w:trPr>
          <w:trHeight w:val="299"/>
        </w:trPr>
        <w:tc>
          <w:tcPr>
            <w:tcW w:w="1384" w:type="dxa"/>
          </w:tcPr>
          <w:p w:rsidR="00B33AF8" w:rsidRDefault="00B33AF8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ДФО</w:t>
            </w:r>
          </w:p>
        </w:tc>
        <w:tc>
          <w:tcPr>
            <w:tcW w:w="1559" w:type="dxa"/>
          </w:tcPr>
          <w:p w:rsidR="00B33AF8" w:rsidRDefault="00B33AF8" w:rsidP="00B10C66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1559" w:type="dxa"/>
            <w:vAlign w:val="center"/>
          </w:tcPr>
          <w:p w:rsidR="00B33AF8" w:rsidRDefault="00B33AF8" w:rsidP="00B10C66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1559" w:type="dxa"/>
            <w:vAlign w:val="center"/>
          </w:tcPr>
          <w:p w:rsidR="00B33AF8" w:rsidRDefault="00B33AF8" w:rsidP="00B10C66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559" w:type="dxa"/>
          </w:tcPr>
          <w:p w:rsidR="00B33AF8" w:rsidRDefault="00B33AF8" w:rsidP="00B10C66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559" w:type="dxa"/>
            <w:vAlign w:val="center"/>
          </w:tcPr>
          <w:p w:rsidR="00B33AF8" w:rsidRDefault="00B33AF8" w:rsidP="0013692C">
            <w:pPr>
              <w:ind w:right="-6"/>
              <w:rPr>
                <w:sz w:val="24"/>
                <w:szCs w:val="24"/>
              </w:rPr>
            </w:pPr>
          </w:p>
        </w:tc>
      </w:tr>
    </w:tbl>
    <w:p w:rsidR="0013692C" w:rsidRDefault="0013692C" w:rsidP="0013692C">
      <w:pPr>
        <w:ind w:right="-6" w:firstLine="720"/>
        <w:jc w:val="both"/>
        <w:rPr>
          <w:b/>
          <w:i/>
          <w:sz w:val="24"/>
          <w:szCs w:val="24"/>
        </w:rPr>
      </w:pPr>
    </w:p>
    <w:p w:rsidR="0013692C" w:rsidRDefault="0013692C" w:rsidP="0013692C">
      <w:pPr>
        <w:ind w:right="-6" w:firstLine="720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Абациллирование</w:t>
      </w:r>
      <w:proofErr w:type="spellEnd"/>
      <w:r>
        <w:rPr>
          <w:b/>
          <w:i/>
          <w:sz w:val="24"/>
          <w:szCs w:val="24"/>
        </w:rPr>
        <w:t xml:space="preserve"> контингентов больных туберкулезом с множественной лекарственной устойчивостью возбудителя</w:t>
      </w:r>
      <w:proofErr w:type="gramStart"/>
      <w:r>
        <w:rPr>
          <w:b/>
          <w:i/>
          <w:sz w:val="24"/>
          <w:szCs w:val="24"/>
        </w:rPr>
        <w:t xml:space="preserve"> (%):</w:t>
      </w:r>
      <w:proofErr w:type="gramEnd"/>
    </w:p>
    <w:p w:rsidR="006E624B" w:rsidRDefault="006E624B" w:rsidP="0013692C">
      <w:pPr>
        <w:ind w:right="-6" w:firstLine="720"/>
        <w:jc w:val="both"/>
        <w:rPr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1384"/>
        <w:gridCol w:w="1559"/>
        <w:gridCol w:w="1559"/>
        <w:gridCol w:w="1559"/>
        <w:gridCol w:w="1559"/>
        <w:gridCol w:w="1559"/>
      </w:tblGrid>
      <w:tr w:rsidR="00B10C66" w:rsidTr="00B10C66">
        <w:trPr>
          <w:trHeight w:val="288"/>
        </w:trPr>
        <w:tc>
          <w:tcPr>
            <w:tcW w:w="1384" w:type="dxa"/>
          </w:tcPr>
          <w:p w:rsidR="00B10C66" w:rsidRDefault="00B10C66" w:rsidP="0013692C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10C66" w:rsidRDefault="00B10C66" w:rsidP="00B10C66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2017г.</w:t>
            </w:r>
          </w:p>
        </w:tc>
        <w:tc>
          <w:tcPr>
            <w:tcW w:w="1559" w:type="dxa"/>
            <w:vAlign w:val="center"/>
          </w:tcPr>
          <w:p w:rsidR="00B10C66" w:rsidRPr="00B5310A" w:rsidRDefault="00B10C66" w:rsidP="00B10C66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2018г.</w:t>
            </w:r>
          </w:p>
        </w:tc>
        <w:tc>
          <w:tcPr>
            <w:tcW w:w="1559" w:type="dxa"/>
            <w:vAlign w:val="center"/>
          </w:tcPr>
          <w:p w:rsidR="00B10C66" w:rsidRPr="00002366" w:rsidRDefault="00B10C66" w:rsidP="00B10C66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2019г.</w:t>
            </w:r>
          </w:p>
        </w:tc>
        <w:tc>
          <w:tcPr>
            <w:tcW w:w="1559" w:type="dxa"/>
          </w:tcPr>
          <w:p w:rsidR="00B10C66" w:rsidRDefault="00B10C66" w:rsidP="00B10C66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2020г.</w:t>
            </w:r>
          </w:p>
        </w:tc>
        <w:tc>
          <w:tcPr>
            <w:tcW w:w="1559" w:type="dxa"/>
            <w:vAlign w:val="center"/>
          </w:tcPr>
          <w:p w:rsidR="00B10C66" w:rsidRPr="00B10C66" w:rsidRDefault="00B10C66" w:rsidP="0013692C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2021</w:t>
            </w:r>
            <w:r>
              <w:rPr>
                <w:sz w:val="24"/>
                <w:szCs w:val="24"/>
                <w:u w:val="single"/>
              </w:rPr>
              <w:t>г.</w:t>
            </w:r>
          </w:p>
        </w:tc>
      </w:tr>
      <w:tr w:rsidR="00B10C66" w:rsidTr="00B10C66">
        <w:trPr>
          <w:trHeight w:val="307"/>
        </w:trPr>
        <w:tc>
          <w:tcPr>
            <w:tcW w:w="1384" w:type="dxa"/>
          </w:tcPr>
          <w:p w:rsidR="00B10C66" w:rsidRDefault="00B10C66" w:rsidP="0013692C">
            <w:pPr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559" w:type="dxa"/>
          </w:tcPr>
          <w:p w:rsidR="00B10C66" w:rsidRDefault="00B10C66" w:rsidP="00B10C66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41,8</w:t>
            </w:r>
          </w:p>
        </w:tc>
        <w:tc>
          <w:tcPr>
            <w:tcW w:w="1559" w:type="dxa"/>
            <w:vAlign w:val="center"/>
          </w:tcPr>
          <w:p w:rsidR="00B10C66" w:rsidRDefault="00B10C66" w:rsidP="00B10C66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38,9</w:t>
            </w:r>
          </w:p>
        </w:tc>
        <w:tc>
          <w:tcPr>
            <w:tcW w:w="1559" w:type="dxa"/>
            <w:vAlign w:val="center"/>
          </w:tcPr>
          <w:p w:rsidR="00B10C66" w:rsidRDefault="00B10C66" w:rsidP="00B10C66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24,4</w:t>
            </w:r>
          </w:p>
        </w:tc>
        <w:tc>
          <w:tcPr>
            <w:tcW w:w="1559" w:type="dxa"/>
          </w:tcPr>
          <w:p w:rsidR="00B10C66" w:rsidRDefault="00B10C66" w:rsidP="00B10C66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31,3</w:t>
            </w:r>
          </w:p>
        </w:tc>
        <w:tc>
          <w:tcPr>
            <w:tcW w:w="1559" w:type="dxa"/>
            <w:vAlign w:val="center"/>
          </w:tcPr>
          <w:p w:rsidR="00B10C66" w:rsidRDefault="00B10C66" w:rsidP="0013692C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42,0</w:t>
            </w:r>
          </w:p>
        </w:tc>
      </w:tr>
    </w:tbl>
    <w:p w:rsidR="0013692C" w:rsidRDefault="0013692C" w:rsidP="0013692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3692C" w:rsidRDefault="00B10C66" w:rsidP="0013692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Основной причиной недостаточных</w:t>
      </w:r>
      <w:r w:rsidR="0013692C">
        <w:rPr>
          <w:sz w:val="24"/>
          <w:szCs w:val="24"/>
        </w:rPr>
        <w:t xml:space="preserve"> результатов лечения больных МЛУ/ШЛУ-ТБ является отсутствие в регионе финансовых средств на реализацию мероприятий по социальной поддержке (бесплатный проезд до места обследования и лечения и обратно; продуктовые наборы) </w:t>
      </w:r>
      <w:proofErr w:type="spellStart"/>
      <w:r w:rsidR="0013692C">
        <w:rPr>
          <w:sz w:val="24"/>
          <w:szCs w:val="24"/>
        </w:rPr>
        <w:t>социально-дезадаптированных</w:t>
      </w:r>
      <w:proofErr w:type="spellEnd"/>
      <w:r w:rsidR="0013692C">
        <w:rPr>
          <w:sz w:val="24"/>
          <w:szCs w:val="24"/>
        </w:rPr>
        <w:t xml:space="preserve"> больных туберкулезом, т.к. длительность основного курса лечения одного больного с МЛУ-ТБ по стандарту составляет не менее 2-х лет, в то время как длительность лечения больного с лекарственно чувствительным туберкулезом  в среднем составляет 10 месяцев. </w:t>
      </w:r>
    </w:p>
    <w:p w:rsidR="0013692C" w:rsidRDefault="0013692C" w:rsidP="0013692C">
      <w:pPr>
        <w:ind w:right="-6" w:firstLine="720"/>
        <w:jc w:val="both"/>
        <w:rPr>
          <w:b/>
          <w:i/>
          <w:sz w:val="24"/>
          <w:szCs w:val="24"/>
        </w:rPr>
      </w:pPr>
    </w:p>
    <w:p w:rsidR="0074232A" w:rsidRDefault="0074232A" w:rsidP="0013692C">
      <w:pPr>
        <w:ind w:right="-6" w:firstLine="720"/>
        <w:jc w:val="both"/>
        <w:rPr>
          <w:b/>
          <w:i/>
          <w:sz w:val="24"/>
          <w:szCs w:val="24"/>
        </w:rPr>
      </w:pPr>
    </w:p>
    <w:p w:rsidR="0074232A" w:rsidRDefault="0074232A" w:rsidP="0013692C">
      <w:pPr>
        <w:ind w:right="-6" w:firstLine="720"/>
        <w:jc w:val="both"/>
        <w:rPr>
          <w:b/>
          <w:i/>
          <w:sz w:val="24"/>
          <w:szCs w:val="24"/>
        </w:rPr>
      </w:pPr>
    </w:p>
    <w:p w:rsidR="0013692C" w:rsidRDefault="0013692C" w:rsidP="0013692C">
      <w:pPr>
        <w:ind w:right="-6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Клиническое излечение больных туберкулезом органов дыхания</w:t>
      </w:r>
      <w:proofErr w:type="gramStart"/>
      <w:r>
        <w:rPr>
          <w:b/>
          <w:i/>
          <w:sz w:val="24"/>
          <w:szCs w:val="24"/>
        </w:rPr>
        <w:t xml:space="preserve"> (%):</w:t>
      </w:r>
      <w:proofErr w:type="gramEnd"/>
    </w:p>
    <w:p w:rsidR="0074232A" w:rsidRDefault="0074232A" w:rsidP="0013692C">
      <w:pPr>
        <w:ind w:right="-6" w:firstLine="720"/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276"/>
        <w:gridCol w:w="1276"/>
        <w:gridCol w:w="1276"/>
        <w:gridCol w:w="1276"/>
        <w:gridCol w:w="1276"/>
      </w:tblGrid>
      <w:tr w:rsidR="0074232A" w:rsidTr="0074232A">
        <w:trPr>
          <w:trHeight w:val="264"/>
        </w:trPr>
        <w:tc>
          <w:tcPr>
            <w:tcW w:w="1526" w:type="dxa"/>
          </w:tcPr>
          <w:p w:rsidR="0074232A" w:rsidRDefault="0074232A" w:rsidP="0013692C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32A" w:rsidRDefault="0074232A" w:rsidP="0074232A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2017г.</w:t>
            </w:r>
          </w:p>
        </w:tc>
        <w:tc>
          <w:tcPr>
            <w:tcW w:w="1276" w:type="dxa"/>
            <w:vAlign w:val="center"/>
          </w:tcPr>
          <w:p w:rsidR="0074232A" w:rsidRPr="00AE19FB" w:rsidRDefault="0074232A" w:rsidP="0074232A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2018г.</w:t>
            </w:r>
          </w:p>
        </w:tc>
        <w:tc>
          <w:tcPr>
            <w:tcW w:w="1276" w:type="dxa"/>
            <w:vAlign w:val="center"/>
          </w:tcPr>
          <w:p w:rsidR="0074232A" w:rsidRPr="00EA620E" w:rsidRDefault="0074232A" w:rsidP="0074232A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2019г.</w:t>
            </w:r>
          </w:p>
        </w:tc>
        <w:tc>
          <w:tcPr>
            <w:tcW w:w="1276" w:type="dxa"/>
          </w:tcPr>
          <w:p w:rsidR="0074232A" w:rsidRDefault="0074232A" w:rsidP="0074232A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2020г.</w:t>
            </w:r>
          </w:p>
        </w:tc>
        <w:tc>
          <w:tcPr>
            <w:tcW w:w="1276" w:type="dxa"/>
            <w:vAlign w:val="center"/>
          </w:tcPr>
          <w:p w:rsidR="0074232A" w:rsidRPr="0074232A" w:rsidRDefault="0074232A" w:rsidP="0013692C">
            <w:pPr>
              <w:ind w:right="-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2021</w:t>
            </w:r>
            <w:r>
              <w:rPr>
                <w:sz w:val="24"/>
                <w:szCs w:val="24"/>
                <w:u w:val="single"/>
              </w:rPr>
              <w:t>г.</w:t>
            </w:r>
          </w:p>
        </w:tc>
      </w:tr>
      <w:tr w:rsidR="0074232A" w:rsidTr="0074232A">
        <w:trPr>
          <w:trHeight w:val="281"/>
        </w:trPr>
        <w:tc>
          <w:tcPr>
            <w:tcW w:w="1526" w:type="dxa"/>
          </w:tcPr>
          <w:p w:rsidR="0074232A" w:rsidRDefault="0074232A" w:rsidP="0013692C">
            <w:pPr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276" w:type="dxa"/>
          </w:tcPr>
          <w:p w:rsidR="0074232A" w:rsidRDefault="0074232A" w:rsidP="0074232A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38,5</w:t>
            </w:r>
          </w:p>
        </w:tc>
        <w:tc>
          <w:tcPr>
            <w:tcW w:w="1276" w:type="dxa"/>
            <w:vAlign w:val="center"/>
          </w:tcPr>
          <w:p w:rsidR="0074232A" w:rsidRDefault="0074232A" w:rsidP="0074232A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37,2</w:t>
            </w:r>
          </w:p>
        </w:tc>
        <w:tc>
          <w:tcPr>
            <w:tcW w:w="1276" w:type="dxa"/>
            <w:vAlign w:val="center"/>
          </w:tcPr>
          <w:p w:rsidR="0074232A" w:rsidRDefault="0074232A" w:rsidP="0074232A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33,8</w:t>
            </w:r>
          </w:p>
        </w:tc>
        <w:tc>
          <w:tcPr>
            <w:tcW w:w="1276" w:type="dxa"/>
          </w:tcPr>
          <w:p w:rsidR="0074232A" w:rsidRDefault="0074232A" w:rsidP="0074232A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30,7</w:t>
            </w:r>
          </w:p>
        </w:tc>
        <w:tc>
          <w:tcPr>
            <w:tcW w:w="1276" w:type="dxa"/>
            <w:vAlign w:val="center"/>
          </w:tcPr>
          <w:p w:rsidR="0074232A" w:rsidRDefault="0074232A" w:rsidP="0013692C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33,5</w:t>
            </w:r>
          </w:p>
        </w:tc>
      </w:tr>
      <w:tr w:rsidR="0074232A" w:rsidTr="0074232A">
        <w:trPr>
          <w:trHeight w:val="264"/>
        </w:trPr>
        <w:tc>
          <w:tcPr>
            <w:tcW w:w="1526" w:type="dxa"/>
          </w:tcPr>
          <w:p w:rsidR="0074232A" w:rsidRDefault="0074232A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74232A" w:rsidRDefault="0074232A" w:rsidP="0074232A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  <w:tc>
          <w:tcPr>
            <w:tcW w:w="1276" w:type="dxa"/>
            <w:vAlign w:val="center"/>
          </w:tcPr>
          <w:p w:rsidR="0074232A" w:rsidRDefault="0074232A" w:rsidP="0074232A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1276" w:type="dxa"/>
            <w:vAlign w:val="center"/>
          </w:tcPr>
          <w:p w:rsidR="0074232A" w:rsidRDefault="0074232A" w:rsidP="0074232A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276" w:type="dxa"/>
          </w:tcPr>
          <w:p w:rsidR="0074232A" w:rsidRDefault="0074232A" w:rsidP="0074232A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1276" w:type="dxa"/>
            <w:vAlign w:val="center"/>
          </w:tcPr>
          <w:p w:rsidR="0074232A" w:rsidRDefault="0074232A" w:rsidP="0013692C">
            <w:pPr>
              <w:ind w:right="-6"/>
              <w:rPr>
                <w:sz w:val="24"/>
                <w:szCs w:val="24"/>
              </w:rPr>
            </w:pPr>
          </w:p>
        </w:tc>
      </w:tr>
      <w:tr w:rsidR="0074232A" w:rsidTr="0074232A">
        <w:trPr>
          <w:trHeight w:val="281"/>
        </w:trPr>
        <w:tc>
          <w:tcPr>
            <w:tcW w:w="1526" w:type="dxa"/>
          </w:tcPr>
          <w:p w:rsidR="0074232A" w:rsidRDefault="0074232A" w:rsidP="0013692C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ДФО</w:t>
            </w:r>
          </w:p>
        </w:tc>
        <w:tc>
          <w:tcPr>
            <w:tcW w:w="1276" w:type="dxa"/>
          </w:tcPr>
          <w:p w:rsidR="0074232A" w:rsidRDefault="0074232A" w:rsidP="0074232A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  <w:tc>
          <w:tcPr>
            <w:tcW w:w="1276" w:type="dxa"/>
            <w:vAlign w:val="center"/>
          </w:tcPr>
          <w:p w:rsidR="0074232A" w:rsidRDefault="0074232A" w:rsidP="0074232A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276" w:type="dxa"/>
            <w:vAlign w:val="center"/>
          </w:tcPr>
          <w:p w:rsidR="0074232A" w:rsidRDefault="0074232A" w:rsidP="0074232A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276" w:type="dxa"/>
          </w:tcPr>
          <w:p w:rsidR="0074232A" w:rsidRDefault="0074232A" w:rsidP="0074232A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276" w:type="dxa"/>
            <w:vAlign w:val="center"/>
          </w:tcPr>
          <w:p w:rsidR="0074232A" w:rsidRDefault="0074232A" w:rsidP="0013692C">
            <w:pPr>
              <w:ind w:right="-6"/>
              <w:rPr>
                <w:sz w:val="24"/>
                <w:szCs w:val="24"/>
              </w:rPr>
            </w:pPr>
          </w:p>
        </w:tc>
      </w:tr>
    </w:tbl>
    <w:p w:rsidR="0013692C" w:rsidRDefault="0013692C" w:rsidP="001369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3692C" w:rsidRDefault="0074232A" w:rsidP="001369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Всего в 2021</w:t>
      </w:r>
      <w:r w:rsidR="0013692C">
        <w:rPr>
          <w:sz w:val="24"/>
          <w:szCs w:val="24"/>
        </w:rPr>
        <w:t>г. переведено в неактивную группу учета (</w:t>
      </w:r>
      <w:r w:rsidR="0013692C">
        <w:rPr>
          <w:sz w:val="24"/>
          <w:szCs w:val="24"/>
          <w:lang w:val="en-US"/>
        </w:rPr>
        <w:t>III</w:t>
      </w:r>
      <w:r w:rsidR="0013692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366 человек </w:t>
      </w:r>
      <w:r w:rsidR="0013692C">
        <w:rPr>
          <w:sz w:val="24"/>
          <w:szCs w:val="24"/>
        </w:rPr>
        <w:t>(</w:t>
      </w:r>
      <w:r>
        <w:rPr>
          <w:sz w:val="24"/>
          <w:szCs w:val="24"/>
        </w:rPr>
        <w:t xml:space="preserve">351 человек в 2020 г, </w:t>
      </w:r>
      <w:r w:rsidR="0013692C">
        <w:rPr>
          <w:sz w:val="24"/>
          <w:szCs w:val="24"/>
        </w:rPr>
        <w:t xml:space="preserve">408 в 2019г,481 человек в 2018г, 573 человека  в 2017г, 529 </w:t>
      </w:r>
      <w:proofErr w:type="gramStart"/>
      <w:r w:rsidR="0013692C">
        <w:rPr>
          <w:sz w:val="24"/>
          <w:szCs w:val="24"/>
        </w:rPr>
        <w:t>в</w:t>
      </w:r>
      <w:proofErr w:type="gramEnd"/>
      <w:r w:rsidR="0013692C">
        <w:rPr>
          <w:sz w:val="24"/>
          <w:szCs w:val="24"/>
        </w:rPr>
        <w:t xml:space="preserve"> 2016г.).           </w:t>
      </w:r>
    </w:p>
    <w:p w:rsidR="0013692C" w:rsidRDefault="0013692C" w:rsidP="0013692C">
      <w:pPr>
        <w:ind w:right="-6" w:firstLine="708"/>
        <w:jc w:val="both"/>
        <w:rPr>
          <w:b/>
          <w:sz w:val="24"/>
          <w:szCs w:val="24"/>
          <w:u w:val="single"/>
        </w:rPr>
      </w:pPr>
    </w:p>
    <w:p w:rsidR="0013692C" w:rsidRDefault="0013692C" w:rsidP="0013692C">
      <w:pPr>
        <w:ind w:right="-6" w:firstLine="70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Работа в очагах туберкулезной инфекции.</w:t>
      </w:r>
    </w:p>
    <w:p w:rsidR="0013692C" w:rsidRDefault="0013692C" w:rsidP="0013692C">
      <w:pPr>
        <w:ind w:right="-6" w:firstLine="708"/>
        <w:jc w:val="both"/>
        <w:rPr>
          <w:b/>
          <w:sz w:val="24"/>
          <w:szCs w:val="24"/>
          <w:u w:val="single"/>
        </w:rPr>
      </w:pPr>
    </w:p>
    <w:p w:rsidR="0013692C" w:rsidRDefault="0013692C" w:rsidP="0013692C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Вопросу организации противоэпидемических мероприятий в очагах туберкулезной инфекции уделяется большое внимание. На учет берутся лица не только из близкородственных  контактов с больными туберкулезом, учитываются </w:t>
      </w:r>
      <w:proofErr w:type="spellStart"/>
      <w:r>
        <w:rPr>
          <w:sz w:val="24"/>
          <w:szCs w:val="24"/>
        </w:rPr>
        <w:t>дальнеродственные</w:t>
      </w:r>
      <w:proofErr w:type="spellEnd"/>
      <w:r>
        <w:rPr>
          <w:sz w:val="24"/>
          <w:szCs w:val="24"/>
        </w:rPr>
        <w:t xml:space="preserve">  контакты</w:t>
      </w:r>
      <w:r w:rsidR="009241D1">
        <w:rPr>
          <w:sz w:val="24"/>
          <w:szCs w:val="24"/>
        </w:rPr>
        <w:t>, соседи, знакомые и т.п. В 2021</w:t>
      </w:r>
      <w:r>
        <w:rPr>
          <w:sz w:val="24"/>
          <w:szCs w:val="24"/>
        </w:rPr>
        <w:t xml:space="preserve">г. число контактов, взятых на диспансерный учет, составило </w:t>
      </w:r>
      <w:r w:rsidR="009241D1">
        <w:rPr>
          <w:sz w:val="24"/>
          <w:szCs w:val="24"/>
        </w:rPr>
        <w:t xml:space="preserve">4352 </w:t>
      </w:r>
      <w:r>
        <w:rPr>
          <w:sz w:val="24"/>
          <w:szCs w:val="24"/>
        </w:rPr>
        <w:t xml:space="preserve">  (</w:t>
      </w:r>
      <w:r w:rsidR="009241D1">
        <w:rPr>
          <w:sz w:val="24"/>
          <w:szCs w:val="24"/>
        </w:rPr>
        <w:t>4373 в 2020г,</w:t>
      </w:r>
      <w:r>
        <w:rPr>
          <w:sz w:val="24"/>
          <w:szCs w:val="24"/>
        </w:rPr>
        <w:t xml:space="preserve">5043 в 2019г,5396 в 2018г; 5499 в 2017г; 5250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2016г.). Осуществляется систематический контроль кратности посещения  очагов туберкулезной инфекции, кратности обследования и кратности курсов предупредительного лечения взрослых и детских контингентов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группы диспансерного учета. Однако показатель заболеваемости контактных лиц </w:t>
      </w:r>
      <w:proofErr w:type="gramStart"/>
      <w:r>
        <w:rPr>
          <w:sz w:val="24"/>
          <w:szCs w:val="24"/>
        </w:rPr>
        <w:t>по прежнему</w:t>
      </w:r>
      <w:proofErr w:type="gramEnd"/>
      <w:r>
        <w:rPr>
          <w:sz w:val="24"/>
          <w:szCs w:val="24"/>
        </w:rPr>
        <w:t xml:space="preserve"> превышает общую заболеваемость, что связано, в основном, с дефицитом сертифицированных врачей-фтизиатров в районах края, и  невозможностью по этой причине организовать и проконтролировать в полном объеме весь комплекс противоэпидемических мероприятий в очагах туберкулезной инфекции.</w:t>
      </w:r>
    </w:p>
    <w:p w:rsidR="0013692C" w:rsidRDefault="0013692C" w:rsidP="0013692C">
      <w:pPr>
        <w:ind w:right="-6" w:firstLine="708"/>
        <w:jc w:val="both"/>
        <w:rPr>
          <w:b/>
          <w:i/>
          <w:sz w:val="24"/>
          <w:szCs w:val="24"/>
        </w:rPr>
      </w:pPr>
    </w:p>
    <w:p w:rsidR="006E624B" w:rsidRDefault="006E624B" w:rsidP="0013692C">
      <w:pPr>
        <w:ind w:right="-6" w:firstLine="708"/>
        <w:jc w:val="both"/>
        <w:rPr>
          <w:b/>
          <w:i/>
          <w:sz w:val="24"/>
          <w:szCs w:val="24"/>
        </w:rPr>
      </w:pPr>
    </w:p>
    <w:p w:rsidR="0013692C" w:rsidRDefault="0013692C" w:rsidP="0013692C">
      <w:pPr>
        <w:ind w:right="-6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Показатель  заболеваемости  туберкулезом контактных лиц </w:t>
      </w:r>
      <w:r>
        <w:rPr>
          <w:i/>
          <w:sz w:val="24"/>
          <w:szCs w:val="24"/>
        </w:rPr>
        <w:t>(на 100 тыс. контактов)</w:t>
      </w:r>
      <w:r>
        <w:rPr>
          <w:b/>
          <w:i/>
          <w:sz w:val="24"/>
          <w:szCs w:val="24"/>
        </w:rPr>
        <w:t>:</w:t>
      </w:r>
    </w:p>
    <w:p w:rsidR="0013692C" w:rsidRDefault="0013692C" w:rsidP="0013692C">
      <w:pPr>
        <w:ind w:right="-6" w:firstLine="708"/>
        <w:jc w:val="both"/>
        <w:rPr>
          <w:b/>
          <w:i/>
          <w:sz w:val="24"/>
          <w:szCs w:val="24"/>
        </w:rPr>
      </w:pPr>
    </w:p>
    <w:p w:rsidR="0013692C" w:rsidRPr="0076170A" w:rsidRDefault="0013692C" w:rsidP="0013692C">
      <w:pPr>
        <w:ind w:right="-6"/>
        <w:jc w:val="both"/>
        <w:rPr>
          <w:sz w:val="22"/>
          <w:szCs w:val="22"/>
        </w:rPr>
      </w:pPr>
      <w:r w:rsidRPr="0076170A">
        <w:rPr>
          <w:sz w:val="22"/>
          <w:szCs w:val="22"/>
        </w:rPr>
        <w:t>2017г. – 272,8 (15); 2018г. – 166,7(9);   2019г. – 162,8(12); 2020г – 205,8(9)</w:t>
      </w:r>
      <w:r w:rsidR="009241D1">
        <w:rPr>
          <w:sz w:val="22"/>
          <w:szCs w:val="22"/>
        </w:rPr>
        <w:t xml:space="preserve"> 2021г – 71,3 (5)</w:t>
      </w:r>
    </w:p>
    <w:p w:rsidR="0013692C" w:rsidRDefault="0013692C" w:rsidP="0013692C">
      <w:pPr>
        <w:ind w:right="-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3692C" w:rsidRDefault="0013692C" w:rsidP="0013692C">
      <w:pPr>
        <w:ind w:right="-6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Показатель заболеваемости  туберкулезом работников противотуберкулезных учреждений </w:t>
      </w:r>
      <w:r>
        <w:rPr>
          <w:i/>
          <w:sz w:val="24"/>
          <w:szCs w:val="24"/>
        </w:rPr>
        <w:t>(на 100 тыс. работающих)</w:t>
      </w:r>
      <w:r>
        <w:rPr>
          <w:b/>
          <w:i/>
          <w:sz w:val="24"/>
          <w:szCs w:val="24"/>
        </w:rPr>
        <w:t>:</w:t>
      </w:r>
    </w:p>
    <w:p w:rsidR="0013692C" w:rsidRDefault="0013692C" w:rsidP="0013692C">
      <w:pPr>
        <w:ind w:right="-6" w:firstLine="708"/>
        <w:jc w:val="both"/>
        <w:rPr>
          <w:b/>
          <w:i/>
          <w:sz w:val="24"/>
          <w:szCs w:val="24"/>
        </w:rPr>
      </w:pPr>
    </w:p>
    <w:p w:rsidR="0013692C" w:rsidRPr="009266F2" w:rsidRDefault="0013692C" w:rsidP="0013692C">
      <w:pPr>
        <w:tabs>
          <w:tab w:val="left" w:pos="567"/>
        </w:tabs>
        <w:ind w:right="-6"/>
        <w:jc w:val="both"/>
        <w:rPr>
          <w:sz w:val="22"/>
          <w:szCs w:val="22"/>
        </w:rPr>
      </w:pPr>
      <w:r w:rsidRPr="009266F2">
        <w:rPr>
          <w:sz w:val="22"/>
          <w:szCs w:val="22"/>
        </w:rPr>
        <w:t>2017г. – 225,7 (1)</w:t>
      </w:r>
      <w:r>
        <w:rPr>
          <w:sz w:val="22"/>
          <w:szCs w:val="22"/>
        </w:rPr>
        <w:t xml:space="preserve">; </w:t>
      </w:r>
      <w:r w:rsidRPr="009266F2">
        <w:rPr>
          <w:sz w:val="22"/>
          <w:szCs w:val="22"/>
        </w:rPr>
        <w:t xml:space="preserve">  2018г. – 236,4(1)</w:t>
      </w:r>
      <w:r>
        <w:rPr>
          <w:sz w:val="22"/>
          <w:szCs w:val="22"/>
        </w:rPr>
        <w:t xml:space="preserve">; </w:t>
      </w:r>
      <w:r w:rsidRPr="009266F2">
        <w:rPr>
          <w:sz w:val="22"/>
          <w:szCs w:val="22"/>
        </w:rPr>
        <w:t xml:space="preserve"> 2019г. – 235,3(1)</w:t>
      </w:r>
      <w:r>
        <w:rPr>
          <w:sz w:val="22"/>
          <w:szCs w:val="22"/>
        </w:rPr>
        <w:t>; 2020г. – 240,3(1)</w:t>
      </w:r>
      <w:r w:rsidR="009241D1">
        <w:rPr>
          <w:sz w:val="22"/>
          <w:szCs w:val="22"/>
        </w:rPr>
        <w:t xml:space="preserve"> 2021г. – 0 </w:t>
      </w:r>
    </w:p>
    <w:p w:rsidR="0013692C" w:rsidRDefault="0013692C" w:rsidP="0013692C">
      <w:pPr>
        <w:tabs>
          <w:tab w:val="left" w:pos="567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3692C" w:rsidRDefault="0013692C" w:rsidP="0013692C">
      <w:pPr>
        <w:tabs>
          <w:tab w:val="left" w:pos="567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всех показателей, отражающих уровень заболеваемости туберкулезом лиц из контакта с больными туберкулезом, характерны общие тенденции, что и по России в целом, и свидетельствуют о действительно высоком риске заболевания лиц из контакта с больными туберкулезом и превышают общие территориальные показатели заболеваемости.</w:t>
      </w:r>
    </w:p>
    <w:p w:rsidR="0013692C" w:rsidRDefault="0013692C" w:rsidP="0013692C">
      <w:pPr>
        <w:ind w:right="-6" w:firstLine="708"/>
        <w:jc w:val="both"/>
        <w:rPr>
          <w:b/>
          <w:i/>
          <w:color w:val="000000"/>
          <w:sz w:val="24"/>
          <w:szCs w:val="24"/>
        </w:rPr>
      </w:pPr>
    </w:p>
    <w:p w:rsidR="0013692C" w:rsidRDefault="0013692C" w:rsidP="0013692C">
      <w:pPr>
        <w:ind w:right="-6" w:firstLine="708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Охват предупредительным лечением контактных лиц от числа подлежащих</w:t>
      </w:r>
      <w:proofErr w:type="gramStart"/>
      <w:r>
        <w:rPr>
          <w:b/>
          <w:i/>
          <w:color w:val="000000"/>
          <w:sz w:val="24"/>
          <w:szCs w:val="24"/>
        </w:rPr>
        <w:t xml:space="preserve"> (%):</w:t>
      </w:r>
      <w:proofErr w:type="gramEnd"/>
    </w:p>
    <w:p w:rsidR="0013692C" w:rsidRDefault="0013692C" w:rsidP="0013692C">
      <w:pPr>
        <w:ind w:right="-6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z w:val="24"/>
          <w:szCs w:val="24"/>
          <w:u w:val="single"/>
        </w:rPr>
        <w:t xml:space="preserve">2017г. </w:t>
      </w:r>
      <w:r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z w:val="24"/>
          <w:szCs w:val="24"/>
          <w:u w:val="single"/>
        </w:rPr>
        <w:t xml:space="preserve"> 2018г</w:t>
      </w:r>
      <w:r w:rsidRPr="00300249">
        <w:rPr>
          <w:color w:val="000000"/>
          <w:sz w:val="24"/>
          <w:szCs w:val="24"/>
        </w:rPr>
        <w:t xml:space="preserve">.                  </w:t>
      </w:r>
      <w:r w:rsidRPr="00300249">
        <w:rPr>
          <w:color w:val="000000"/>
          <w:sz w:val="24"/>
          <w:szCs w:val="24"/>
          <w:u w:val="single"/>
        </w:rPr>
        <w:t xml:space="preserve">2019г </w:t>
      </w:r>
      <w:r w:rsidRPr="00300249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          </w:t>
      </w:r>
      <w:r w:rsidRPr="00300249">
        <w:rPr>
          <w:color w:val="000000"/>
          <w:sz w:val="24"/>
          <w:szCs w:val="24"/>
        </w:rPr>
        <w:t xml:space="preserve"> </w:t>
      </w:r>
      <w:r w:rsidRPr="00300249">
        <w:rPr>
          <w:color w:val="000000"/>
          <w:sz w:val="24"/>
          <w:szCs w:val="24"/>
          <w:u w:val="single"/>
        </w:rPr>
        <w:t>2020</w:t>
      </w:r>
      <w:r w:rsidRPr="00300249">
        <w:rPr>
          <w:color w:val="000000"/>
          <w:sz w:val="24"/>
          <w:szCs w:val="24"/>
        </w:rPr>
        <w:t xml:space="preserve"> </w:t>
      </w:r>
      <w:r w:rsidR="009241D1">
        <w:rPr>
          <w:color w:val="000000"/>
          <w:sz w:val="24"/>
          <w:szCs w:val="24"/>
        </w:rPr>
        <w:t>г.</w:t>
      </w:r>
      <w:r w:rsidRPr="00300249">
        <w:rPr>
          <w:color w:val="000000"/>
          <w:sz w:val="24"/>
          <w:szCs w:val="24"/>
        </w:rPr>
        <w:t xml:space="preserve">   </w:t>
      </w:r>
      <w:r w:rsidR="009241D1">
        <w:rPr>
          <w:color w:val="000000"/>
          <w:sz w:val="24"/>
          <w:szCs w:val="24"/>
        </w:rPr>
        <w:t xml:space="preserve">      2021г.</w:t>
      </w:r>
    </w:p>
    <w:p w:rsidR="009241D1" w:rsidRPr="00300249" w:rsidRDefault="009241D1" w:rsidP="0013692C">
      <w:pPr>
        <w:ind w:right="-6"/>
        <w:jc w:val="both"/>
        <w:rPr>
          <w:color w:val="000000"/>
          <w:sz w:val="24"/>
          <w:szCs w:val="24"/>
        </w:rPr>
      </w:pPr>
    </w:p>
    <w:p w:rsidR="0013692C" w:rsidRDefault="0013692C" w:rsidP="0013692C">
      <w:pPr>
        <w:tabs>
          <w:tab w:val="left" w:pos="567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взрослые                   91,5                      96,6                      98,6                        95,5%</w:t>
      </w:r>
      <w:r w:rsidR="009241D1">
        <w:rPr>
          <w:sz w:val="24"/>
          <w:szCs w:val="24"/>
        </w:rPr>
        <w:t xml:space="preserve">           </w:t>
      </w:r>
      <w:r w:rsidR="008E22E4">
        <w:rPr>
          <w:sz w:val="24"/>
          <w:szCs w:val="24"/>
        </w:rPr>
        <w:t>98,0%</w:t>
      </w:r>
    </w:p>
    <w:p w:rsidR="0013692C" w:rsidRDefault="0013692C" w:rsidP="0013692C">
      <w:pPr>
        <w:tabs>
          <w:tab w:val="left" w:pos="567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дети 0-17 лет             97,5                      97,2                     98,2                        95,9%</w:t>
      </w:r>
      <w:r w:rsidR="008E22E4">
        <w:rPr>
          <w:sz w:val="24"/>
          <w:szCs w:val="24"/>
        </w:rPr>
        <w:t xml:space="preserve">           99,1%</w:t>
      </w:r>
    </w:p>
    <w:p w:rsidR="0013692C" w:rsidRDefault="0013692C" w:rsidP="0013692C">
      <w:pPr>
        <w:tabs>
          <w:tab w:val="left" w:pos="567"/>
        </w:tabs>
        <w:ind w:right="-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E22E4" w:rsidRDefault="0013692C" w:rsidP="0013692C">
      <w:pPr>
        <w:tabs>
          <w:tab w:val="left" w:pos="567"/>
        </w:tabs>
        <w:spacing w:line="360" w:lineRule="auto"/>
        <w:ind w:right="-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3692C" w:rsidRDefault="0013692C" w:rsidP="0013692C">
      <w:pPr>
        <w:tabs>
          <w:tab w:val="left" w:pos="567"/>
        </w:tabs>
        <w:spacing w:line="360" w:lineRule="auto"/>
        <w:ind w:right="-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Организационно-методическая работа.</w:t>
      </w:r>
    </w:p>
    <w:p w:rsidR="008E22E4" w:rsidRDefault="008E22E4" w:rsidP="008E22E4">
      <w:pPr>
        <w:ind w:right="-6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Организационно-методическая работа осуществлялась в соответствии с планом организационно-методических мероприятий Министерства здравоохранения Забайкальского края.</w:t>
      </w:r>
    </w:p>
    <w:p w:rsidR="008E22E4" w:rsidRPr="005979A8" w:rsidRDefault="008E22E4" w:rsidP="008E22E4">
      <w:pPr>
        <w:ind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В 13 районах края врачами фтизиатрами ГБУЗ «ЗККФПЦ» проведены проверки качества оказания противотуберкулезной помощи населению. При выезде в районы оказана практическая и методическая помощь по вопросам организации противотуберкулезной помощи населению, проведены медицинские Советы,</w:t>
      </w:r>
      <w:r w:rsidRPr="00D75869">
        <w:rPr>
          <w:rFonts w:eastAsia="Calibri"/>
          <w:sz w:val="24"/>
          <w:szCs w:val="24"/>
          <w:lang w:eastAsia="en-US"/>
        </w:rPr>
        <w:t xml:space="preserve"> </w:t>
      </w:r>
      <w:r w:rsidRPr="005979A8">
        <w:rPr>
          <w:rFonts w:eastAsia="Calibri"/>
          <w:sz w:val="24"/>
          <w:szCs w:val="24"/>
          <w:lang w:eastAsia="en-US"/>
        </w:rPr>
        <w:t>с участием глав муниципальных образований, главных врачей, территориальных органов Роспотребнадзора, врачей фтизиатров, медицинских работников других специальностей с рассмотрением вопросов раннего выявления и профилактики туберкулеза.</w:t>
      </w:r>
      <w:r w:rsidRPr="00D75869">
        <w:rPr>
          <w:rFonts w:eastAsia="Calibri"/>
          <w:sz w:val="24"/>
          <w:szCs w:val="24"/>
          <w:lang w:eastAsia="en-US"/>
        </w:rPr>
        <w:t xml:space="preserve"> </w:t>
      </w:r>
      <w:r w:rsidRPr="005979A8">
        <w:rPr>
          <w:rFonts w:eastAsia="Calibri"/>
          <w:sz w:val="24"/>
          <w:szCs w:val="24"/>
          <w:lang w:eastAsia="en-US"/>
        </w:rPr>
        <w:t>На совещаниях медицинских С</w:t>
      </w:r>
      <w:r>
        <w:rPr>
          <w:rFonts w:eastAsia="Calibri"/>
          <w:sz w:val="24"/>
          <w:szCs w:val="24"/>
          <w:lang w:eastAsia="en-US"/>
        </w:rPr>
        <w:t>оветов заслушивалась информация о том, как в районах</w:t>
      </w:r>
      <w:r w:rsidRPr="005979A8">
        <w:rPr>
          <w:rFonts w:eastAsia="Calibri"/>
          <w:sz w:val="24"/>
          <w:szCs w:val="24"/>
          <w:lang w:eastAsia="en-US"/>
        </w:rPr>
        <w:t xml:space="preserve"> организована работа по раннему выявлению туберкулеза, диспансерному наблюдению больных туберкулезом, организации контролируемого лечения.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8E22E4" w:rsidRDefault="008E22E4" w:rsidP="008E22E4">
      <w:pPr>
        <w:ind w:right="-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Ежеквартально проводилась сверка контингентов с фтизиатрами районов, анализ результатов работы по мониторингу туберкулеза и сдача квартальных отчетов в ФГУ ННИИ туберкулеза </w:t>
      </w:r>
      <w:proofErr w:type="spellStart"/>
      <w:r>
        <w:rPr>
          <w:sz w:val="24"/>
          <w:szCs w:val="24"/>
        </w:rPr>
        <w:t>Росмедтехнологии</w:t>
      </w:r>
      <w:proofErr w:type="spellEnd"/>
      <w:r>
        <w:rPr>
          <w:sz w:val="24"/>
          <w:szCs w:val="24"/>
        </w:rPr>
        <w:t xml:space="preserve"> и ФГУ «ЦНИИОИЗ </w:t>
      </w:r>
      <w:proofErr w:type="spellStart"/>
      <w:r>
        <w:rPr>
          <w:sz w:val="24"/>
          <w:szCs w:val="24"/>
        </w:rPr>
        <w:t>Росздрава</w:t>
      </w:r>
      <w:proofErr w:type="spellEnd"/>
      <w:r>
        <w:rPr>
          <w:sz w:val="24"/>
          <w:szCs w:val="24"/>
        </w:rPr>
        <w:t>» по мониторингу туберкулеза в соответствии с требованиями Приказа МЗ РФ от 13.02.2004г. № 50 «Об утверждении учетной и отчетной документации мониторинга туберкулеза».</w:t>
      </w:r>
    </w:p>
    <w:p w:rsidR="008E22E4" w:rsidRDefault="008E22E4" w:rsidP="008E22E4">
      <w:pPr>
        <w:ind w:right="-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Проведено 2 краевых семинара, межрайонное совещание, с участием нескольких районов (</w:t>
      </w:r>
      <w:proofErr w:type="spellStart"/>
      <w:r>
        <w:rPr>
          <w:sz w:val="24"/>
          <w:szCs w:val="24"/>
        </w:rPr>
        <w:t>Балейский</w:t>
      </w:r>
      <w:proofErr w:type="spellEnd"/>
      <w:r>
        <w:rPr>
          <w:sz w:val="24"/>
          <w:szCs w:val="24"/>
        </w:rPr>
        <w:t xml:space="preserve">, Чернышевский, </w:t>
      </w:r>
      <w:proofErr w:type="spellStart"/>
      <w:r>
        <w:rPr>
          <w:sz w:val="24"/>
          <w:szCs w:val="24"/>
        </w:rPr>
        <w:t>Шелопугинский</w:t>
      </w:r>
      <w:proofErr w:type="spellEnd"/>
      <w:r>
        <w:rPr>
          <w:sz w:val="24"/>
          <w:szCs w:val="24"/>
        </w:rPr>
        <w:t xml:space="preserve">), конференция  по иммунодиагностике туберкулеза с приглашением медицинских работников ОЛС, с участием профессора </w:t>
      </w:r>
      <w:proofErr w:type="spellStart"/>
      <w:r>
        <w:rPr>
          <w:sz w:val="24"/>
          <w:szCs w:val="24"/>
        </w:rPr>
        <w:t>Продеуса</w:t>
      </w:r>
      <w:proofErr w:type="spellEnd"/>
      <w:r>
        <w:rPr>
          <w:sz w:val="24"/>
          <w:szCs w:val="24"/>
        </w:rPr>
        <w:t xml:space="preserve"> Андрея Петровича.</w:t>
      </w:r>
    </w:p>
    <w:p w:rsidR="008E22E4" w:rsidRDefault="008E22E4" w:rsidP="008E22E4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Семинар для фтизиатров «Основные направления работы фтизиатрической службы на 2021г.» </w:t>
      </w:r>
    </w:p>
    <w:p w:rsidR="008E22E4" w:rsidRDefault="008E22E4" w:rsidP="008E22E4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Принято участие в семинаре для педиатров «Основные направления противотуберкулезной работы среди детей и подростков на 2021г.».</w:t>
      </w:r>
    </w:p>
    <w:p w:rsidR="008E22E4" w:rsidRDefault="008E22E4" w:rsidP="008E22E4">
      <w:pPr>
        <w:ind w:right="-6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Проведены итоговые совещания по результатам работы за год во всех городских поликлинических подразделениях  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 xml:space="preserve">иты.  Проведены </w:t>
      </w:r>
      <w:proofErr w:type="spellStart"/>
      <w:r>
        <w:rPr>
          <w:sz w:val="24"/>
          <w:szCs w:val="24"/>
        </w:rPr>
        <w:t>медсоветы</w:t>
      </w:r>
      <w:proofErr w:type="spellEnd"/>
      <w:r>
        <w:rPr>
          <w:sz w:val="24"/>
          <w:szCs w:val="24"/>
        </w:rPr>
        <w:t xml:space="preserve"> во всех районах края по вопросам организации профилактического обследования на туберкулез, раннего выявления туберкулеза, предотвращения роста смертности от туберкулеза.</w:t>
      </w:r>
    </w:p>
    <w:p w:rsidR="008E22E4" w:rsidRPr="005D4275" w:rsidRDefault="008E22E4" w:rsidP="008E22E4">
      <w:pPr>
        <w:ind w:right="-6" w:firstLine="360"/>
        <w:jc w:val="both"/>
        <w:rPr>
          <w:sz w:val="24"/>
          <w:szCs w:val="24"/>
        </w:rPr>
      </w:pPr>
      <w:r w:rsidRPr="005D4275">
        <w:rPr>
          <w:sz w:val="24"/>
          <w:szCs w:val="24"/>
        </w:rPr>
        <w:t>За отчетный период в крае по вопросам раннего выявления туберкулезной и</w:t>
      </w:r>
      <w:r>
        <w:rPr>
          <w:sz w:val="24"/>
          <w:szCs w:val="24"/>
        </w:rPr>
        <w:t>нфекции у детей подготовлено 249 врачей педиатров, 287</w:t>
      </w:r>
      <w:r w:rsidRPr="005D4275">
        <w:rPr>
          <w:sz w:val="24"/>
          <w:szCs w:val="24"/>
        </w:rPr>
        <w:t xml:space="preserve"> сре</w:t>
      </w:r>
      <w:r>
        <w:rPr>
          <w:sz w:val="24"/>
          <w:szCs w:val="24"/>
        </w:rPr>
        <w:t xml:space="preserve">дних медицинских работников, 276  </w:t>
      </w:r>
      <w:proofErr w:type="spellStart"/>
      <w:r>
        <w:rPr>
          <w:sz w:val="24"/>
          <w:szCs w:val="24"/>
        </w:rPr>
        <w:t>вакцинаторов</w:t>
      </w:r>
      <w:proofErr w:type="spellEnd"/>
      <w:r>
        <w:rPr>
          <w:sz w:val="24"/>
          <w:szCs w:val="24"/>
        </w:rPr>
        <w:t xml:space="preserve"> прошли апробацию, 115</w:t>
      </w:r>
      <w:r w:rsidRPr="005D4275">
        <w:rPr>
          <w:sz w:val="24"/>
          <w:szCs w:val="24"/>
        </w:rPr>
        <w:t xml:space="preserve"> из них подготовлены впервые.  </w:t>
      </w:r>
    </w:p>
    <w:p w:rsidR="008E22E4" w:rsidRPr="005D4275" w:rsidRDefault="008E22E4" w:rsidP="008E22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Проведены</w:t>
      </w:r>
      <w:r w:rsidRPr="005D4275">
        <w:rPr>
          <w:sz w:val="24"/>
          <w:szCs w:val="24"/>
        </w:rPr>
        <w:t xml:space="preserve"> семинары и практические занятия с фтизиатрическими медицинскими сестрами ЛПУ районов края, фельдшерами ФАП, обучающимися на курсах повышения квалификации краевого УПК средних медицинских работников.</w:t>
      </w:r>
    </w:p>
    <w:p w:rsidR="008E22E4" w:rsidRDefault="008E22E4" w:rsidP="008E22E4">
      <w:pPr>
        <w:tabs>
          <w:tab w:val="left" w:pos="567"/>
          <w:tab w:val="left" w:pos="709"/>
          <w:tab w:val="left" w:pos="851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Всего проведено экспертных оценок организации раннего и своевременного выявления туберкулеза среди населения: 30 в МО г. Читы, 44 в образовательных учреждениях (ДДУ, школы, ПУ, закрытые детские учреждения).</w:t>
      </w:r>
    </w:p>
    <w:p w:rsidR="008E22E4" w:rsidRDefault="008E22E4" w:rsidP="008E22E4">
      <w:pPr>
        <w:pStyle w:val="ac"/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Подготовлено 1 распоряжения по службе по Министерству здравоохранения Забайкальского края.</w:t>
      </w:r>
    </w:p>
    <w:p w:rsidR="008E22E4" w:rsidRDefault="008E22E4" w:rsidP="008E22E4">
      <w:pPr>
        <w:pStyle w:val="ac"/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Подготовлено 3 </w:t>
      </w:r>
      <w:proofErr w:type="gramStart"/>
      <w:r>
        <w:rPr>
          <w:sz w:val="24"/>
          <w:szCs w:val="24"/>
        </w:rPr>
        <w:t>информационно-методических</w:t>
      </w:r>
      <w:proofErr w:type="gramEnd"/>
      <w:r>
        <w:rPr>
          <w:sz w:val="24"/>
          <w:szCs w:val="24"/>
        </w:rPr>
        <w:t xml:space="preserve"> письма по актуальным вопросам практического здравоохранения службы. </w:t>
      </w:r>
    </w:p>
    <w:p w:rsidR="008E22E4" w:rsidRDefault="008E22E4" w:rsidP="008E22E4">
      <w:pPr>
        <w:pStyle w:val="ac"/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Направлено в адрес главных врачей медицинских организаций края  34 </w:t>
      </w:r>
      <w:proofErr w:type="spellStart"/>
      <w:r>
        <w:rPr>
          <w:sz w:val="24"/>
          <w:szCs w:val="24"/>
        </w:rPr>
        <w:t>дефектурных</w:t>
      </w:r>
      <w:proofErr w:type="spellEnd"/>
      <w:r>
        <w:rPr>
          <w:sz w:val="24"/>
          <w:szCs w:val="24"/>
        </w:rPr>
        <w:t xml:space="preserve"> карты по недостаткам  организации  противотуберкулезной работы среди населения.</w:t>
      </w:r>
    </w:p>
    <w:p w:rsidR="008E22E4" w:rsidRDefault="008E22E4" w:rsidP="008E22E4">
      <w:pPr>
        <w:pStyle w:val="ac"/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Проведено 2 ЛКК по службе.</w:t>
      </w:r>
    </w:p>
    <w:p w:rsidR="008E22E4" w:rsidRDefault="008E22E4" w:rsidP="008E22E4">
      <w:pPr>
        <w:pStyle w:val="ac"/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 межведомственный координационный совет по организации противотуберкулезных мероприятий на территории Забайкальского края. </w:t>
      </w:r>
    </w:p>
    <w:p w:rsidR="008E22E4" w:rsidRDefault="008E22E4" w:rsidP="008E22E4">
      <w:pPr>
        <w:pStyle w:val="ac"/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Запланированная акция «Белая ромашка», приуроченная к Всемирному дню борьбы с туберкулезом перенесена на 2022 год в связи с ограничительными мероприятиями по </w:t>
      </w:r>
      <w:r w:rsidRPr="00D75869">
        <w:rPr>
          <w:color w:val="282828"/>
          <w:sz w:val="24"/>
          <w:szCs w:val="24"/>
        </w:rPr>
        <w:t>COVID-19</w:t>
      </w:r>
      <w:r>
        <w:rPr>
          <w:color w:val="282828"/>
          <w:sz w:val="24"/>
          <w:szCs w:val="24"/>
        </w:rPr>
        <w:t>.</w:t>
      </w:r>
    </w:p>
    <w:p w:rsidR="008E22E4" w:rsidRDefault="008E22E4" w:rsidP="008E22E4">
      <w:pPr>
        <w:pStyle w:val="ac"/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Проведена акция по привлечению населения к прохождению профилактических осмотров на туберкулез с участием средств массовой информации.</w:t>
      </w:r>
    </w:p>
    <w:p w:rsidR="008E22E4" w:rsidRDefault="008E22E4" w:rsidP="008E22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Подготовлено распоряжение МЗ ЗК «О мониторинге профилактических флюорографических осмотров населения», в соответствии с которым осуществлялся еженедельный мониторинг профилактических флюорографических осмотров населения.</w:t>
      </w:r>
    </w:p>
    <w:p w:rsidR="008E22E4" w:rsidRDefault="008E22E4" w:rsidP="008E22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Осуществлялся ежемесячный мониторинг и предоставление сводной ежемесячной информации в МЗ РФ по показателям противотуберкулезной работы среди населения края в соответствии с требованиями Приказа МЗ и СР РФ от 05.02.2010г. № 61 и распоряжения МЗ края от 18.02.2019г. № 167.</w:t>
      </w:r>
    </w:p>
    <w:p w:rsidR="008E22E4" w:rsidRDefault="008E22E4" w:rsidP="008E22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Принято участие в селекторных совещаниях с медицинскими организациями МЗ ЗК по вопросам противотуберкулезной работы.</w:t>
      </w:r>
    </w:p>
    <w:p w:rsidR="008E22E4" w:rsidRDefault="008E22E4" w:rsidP="008E22E4">
      <w:pPr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Подготовлена и успешно защищена в Минздраве России заявка на поставку в 2022 году закупаемых за счет бюджетных ассигнований федерального бюджета антибактериальных и противотуберкулезных лекарственных препаратов (резервного ряда)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лечении</w:t>
      </w:r>
      <w:proofErr w:type="gramEnd"/>
      <w:r>
        <w:rPr>
          <w:sz w:val="24"/>
          <w:szCs w:val="24"/>
        </w:rPr>
        <w:t xml:space="preserve"> больных туберкулезом с множественной лекарственной устойчивостью возбудителя.</w:t>
      </w:r>
    </w:p>
    <w:p w:rsidR="008E22E4" w:rsidRDefault="008E22E4" w:rsidP="008E22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2018г, 2019г, 2020г, 2021г. в рамках реализации мероприятий плана по снижению смертности от туберкулеза на территории края, осуществляется </w:t>
      </w:r>
      <w:proofErr w:type="gramStart"/>
      <w:r>
        <w:rPr>
          <w:sz w:val="24"/>
          <w:szCs w:val="24"/>
        </w:rPr>
        <w:t>ежемесячная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свидетельств о смерти в </w:t>
      </w:r>
      <w:proofErr w:type="spellStart"/>
      <w:r>
        <w:rPr>
          <w:sz w:val="24"/>
          <w:szCs w:val="24"/>
        </w:rPr>
        <w:t>Забайкалкрайстате</w:t>
      </w:r>
      <w:proofErr w:type="spellEnd"/>
      <w:r>
        <w:rPr>
          <w:sz w:val="24"/>
          <w:szCs w:val="24"/>
        </w:rPr>
        <w:t>. Цель -  контроль  достоверности регистрации причин смерти от туберкулеза. Проводится анализ каждого зарегистрированного случая смерти от туберкулеза на основании предоставленных МО края актов расследования причин смерти и протоколов вскрытия.</w:t>
      </w:r>
    </w:p>
    <w:p w:rsidR="008E22E4" w:rsidRDefault="008E22E4" w:rsidP="008E22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Продолжена реализация</w:t>
      </w:r>
      <w:r w:rsidRPr="005D4275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5D4275">
        <w:rPr>
          <w:sz w:val="24"/>
          <w:szCs w:val="24"/>
        </w:rPr>
        <w:t xml:space="preserve"> «Координаторы здоровья».</w:t>
      </w:r>
      <w:r>
        <w:rPr>
          <w:sz w:val="24"/>
          <w:szCs w:val="24"/>
        </w:rPr>
        <w:t xml:space="preserve"> </w:t>
      </w:r>
      <w:r w:rsidRPr="00D75869">
        <w:rPr>
          <w:rStyle w:val="a4"/>
          <w:b w:val="0"/>
          <w:iCs/>
          <w:color w:val="000000"/>
          <w:sz w:val="24"/>
          <w:szCs w:val="24"/>
        </w:rPr>
        <w:t xml:space="preserve">Проект региональной ассоциации фтизиатров </w:t>
      </w:r>
      <w:r w:rsidRPr="009C67A4">
        <w:rPr>
          <w:rStyle w:val="a4"/>
          <w:b w:val="0"/>
          <w:iCs/>
          <w:color w:val="000000"/>
          <w:sz w:val="24"/>
          <w:szCs w:val="24"/>
        </w:rPr>
        <w:t>«Дыши свободно!»</w:t>
      </w:r>
      <w:r w:rsidRPr="00D75869">
        <w:rPr>
          <w:rStyle w:val="a4"/>
          <w:b w:val="0"/>
          <w:iCs/>
          <w:color w:val="000000"/>
          <w:sz w:val="24"/>
          <w:szCs w:val="24"/>
        </w:rPr>
        <w:t xml:space="preserve"> вошёл в число победителей конкурса </w:t>
      </w:r>
      <w:r w:rsidRPr="00D75869">
        <w:rPr>
          <w:rStyle w:val="a4"/>
          <w:b w:val="0"/>
          <w:iCs/>
          <w:color w:val="000000"/>
          <w:sz w:val="24"/>
          <w:szCs w:val="24"/>
        </w:rPr>
        <w:lastRenderedPageBreak/>
        <w:t>прези</w:t>
      </w:r>
      <w:r>
        <w:rPr>
          <w:rStyle w:val="a4"/>
          <w:b w:val="0"/>
          <w:iCs/>
          <w:color w:val="000000"/>
          <w:sz w:val="24"/>
          <w:szCs w:val="24"/>
        </w:rPr>
        <w:t>дентских грантов в 2020-ом году и успешно реализовался в 2021 году.</w:t>
      </w:r>
      <w:r w:rsidRPr="00D75869">
        <w:rPr>
          <w:rStyle w:val="a4"/>
          <w:b w:val="0"/>
          <w:iCs/>
          <w:color w:val="000000"/>
          <w:sz w:val="24"/>
          <w:szCs w:val="24"/>
        </w:rPr>
        <w:t xml:space="preserve"> Проект нацелен на повышение информированности населения о защите от </w:t>
      </w:r>
      <w:proofErr w:type="spellStart"/>
      <w:r w:rsidRPr="00D75869">
        <w:rPr>
          <w:rStyle w:val="a4"/>
          <w:b w:val="0"/>
          <w:iCs/>
          <w:color w:val="000000"/>
          <w:sz w:val="24"/>
          <w:szCs w:val="24"/>
        </w:rPr>
        <w:t>короновирусной</w:t>
      </w:r>
      <w:proofErr w:type="spellEnd"/>
      <w:r w:rsidRPr="00D75869">
        <w:rPr>
          <w:rStyle w:val="a4"/>
          <w:b w:val="0"/>
          <w:iCs/>
          <w:color w:val="000000"/>
          <w:sz w:val="24"/>
          <w:szCs w:val="24"/>
        </w:rPr>
        <w:t xml:space="preserve"> инфекции.   </w:t>
      </w:r>
      <w:r w:rsidRPr="00D75869">
        <w:rPr>
          <w:color w:val="282828"/>
          <w:sz w:val="24"/>
          <w:szCs w:val="24"/>
        </w:rPr>
        <w:t>А также о том, как защититься от COVID-19 пациентам с туберкулезом.</w:t>
      </w:r>
      <w:r>
        <w:rPr>
          <w:color w:val="282828"/>
          <w:sz w:val="24"/>
          <w:szCs w:val="24"/>
        </w:rPr>
        <w:t xml:space="preserve"> </w:t>
      </w:r>
      <w:r w:rsidRPr="00D75869">
        <w:rPr>
          <w:iCs/>
          <w:color w:val="000000"/>
          <w:sz w:val="24"/>
          <w:szCs w:val="24"/>
        </w:rPr>
        <w:t xml:space="preserve">Для реализации проекта привлечены высококвалифицированные специалисты, имеющие многолетний опыт работы с целевой группой. </w:t>
      </w:r>
      <w:r w:rsidRPr="00D75869">
        <w:rPr>
          <w:sz w:val="24"/>
          <w:szCs w:val="24"/>
        </w:rPr>
        <w:t>В рамках проекта  реализован ряд мероприятий, направленных на развитие школы здоровья пациентов. Создание сайта, разработка программы занятий, видеороликов, электронных плакатов, памяток о том, как сохранить здоровье, как защитить близких и что сделать, чтобы повторно не заболеть туберкулезом и коронавирусной инфекцией COVID-19.</w:t>
      </w:r>
    </w:p>
    <w:p w:rsidR="008E22E4" w:rsidRPr="00D75869" w:rsidRDefault="008E22E4" w:rsidP="008E22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Систематически врачами фтизиатрами края принималось участие в межрегиональных онлайн - конференциях и </w:t>
      </w:r>
      <w:proofErr w:type="spellStart"/>
      <w:r>
        <w:rPr>
          <w:sz w:val="24"/>
          <w:szCs w:val="24"/>
        </w:rPr>
        <w:t>вебинарах</w:t>
      </w:r>
      <w:proofErr w:type="spellEnd"/>
      <w:r>
        <w:rPr>
          <w:sz w:val="24"/>
          <w:szCs w:val="24"/>
        </w:rPr>
        <w:t xml:space="preserve"> по актуальным вопросам фтизиатрии и новой коронавирусной инфекции.</w:t>
      </w:r>
    </w:p>
    <w:p w:rsidR="0013692C" w:rsidRDefault="0013692C" w:rsidP="0013692C">
      <w:pPr>
        <w:ind w:firstLine="708"/>
        <w:jc w:val="both"/>
        <w:rPr>
          <w:b/>
          <w:sz w:val="24"/>
          <w:szCs w:val="24"/>
          <w:u w:val="single"/>
        </w:rPr>
      </w:pPr>
    </w:p>
    <w:p w:rsidR="0013692C" w:rsidRDefault="0013692C" w:rsidP="0013692C">
      <w:pPr>
        <w:ind w:firstLine="708"/>
        <w:jc w:val="both"/>
        <w:rPr>
          <w:b/>
          <w:sz w:val="24"/>
          <w:szCs w:val="24"/>
          <w:u w:val="single"/>
        </w:rPr>
      </w:pPr>
    </w:p>
    <w:p w:rsidR="0013692C" w:rsidRDefault="0013692C" w:rsidP="0013692C">
      <w:pPr>
        <w:ind w:firstLine="70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Приоритетными направлениями противотуберкулёзной работы среди населения Забайкальского края являются:</w:t>
      </w:r>
    </w:p>
    <w:p w:rsidR="0013692C" w:rsidRDefault="0013692C" w:rsidP="001369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3692C" w:rsidRDefault="0013692C" w:rsidP="001369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1). Мероприятия по управлению причинами смерти от туберкулеза:</w:t>
      </w:r>
    </w:p>
    <w:p w:rsidR="0013692C" w:rsidRDefault="0013692C" w:rsidP="001369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Исполнение распоряжения МЗ от 16.12.2015г. № 754 «О </w:t>
      </w:r>
      <w:proofErr w:type="gramStart"/>
      <w:r>
        <w:rPr>
          <w:sz w:val="24"/>
          <w:szCs w:val="24"/>
        </w:rPr>
        <w:t>контроле за</w:t>
      </w:r>
      <w:proofErr w:type="gramEnd"/>
      <w:r>
        <w:rPr>
          <w:sz w:val="24"/>
          <w:szCs w:val="24"/>
        </w:rPr>
        <w:t xml:space="preserve"> оформлением свидетельств о смерти от туберкулеза».</w:t>
      </w:r>
    </w:p>
    <w:p w:rsidR="0013692C" w:rsidRDefault="0013692C" w:rsidP="001369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Ежемесячная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свидетельств о смерти в </w:t>
      </w:r>
      <w:proofErr w:type="spellStart"/>
      <w:r>
        <w:rPr>
          <w:sz w:val="24"/>
          <w:szCs w:val="24"/>
        </w:rPr>
        <w:t>Забайкалкрайстате</w:t>
      </w:r>
      <w:proofErr w:type="spellEnd"/>
      <w:r>
        <w:rPr>
          <w:sz w:val="24"/>
          <w:szCs w:val="24"/>
        </w:rPr>
        <w:t xml:space="preserve"> в целях контроля достоверности регистрации туберкулеза, как причины смерти.</w:t>
      </w:r>
    </w:p>
    <w:p w:rsidR="0013692C" w:rsidRDefault="0013692C" w:rsidP="001369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Контроль выполнения в 100% случаев аутопсии туберкулезных больных с целью объективной регистрации достоверной причины смерти.</w:t>
      </w:r>
    </w:p>
    <w:p w:rsidR="0013692C" w:rsidRDefault="0013692C" w:rsidP="001369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Повышение качества работы МО края по организации и обеспечению своевременности выявления туберкулеза:</w:t>
      </w:r>
    </w:p>
    <w:p w:rsidR="0013692C" w:rsidRDefault="0013692C" w:rsidP="001369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gramStart"/>
      <w:r>
        <w:rPr>
          <w:sz w:val="24"/>
          <w:szCs w:val="24"/>
        </w:rPr>
        <w:t>своевременное</w:t>
      </w:r>
      <w:proofErr w:type="gramEnd"/>
      <w:r>
        <w:rPr>
          <w:sz w:val="24"/>
          <w:szCs w:val="24"/>
        </w:rPr>
        <w:t xml:space="preserve"> (в 10-дневный срок) дообследование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+ лиц для обеспечения своевременной 100% госпитализации больных с распространенными формами туберкулеза и бактериовыделением и своевременного начала противотуберкулезной химиотерапии;</w:t>
      </w:r>
    </w:p>
    <w:p w:rsidR="0013692C" w:rsidRDefault="0013692C" w:rsidP="0013692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мобильных рентген-комплексов для обследования лиц, проживающих в поселениях, значительно удаленных от районных центров.</w:t>
      </w:r>
    </w:p>
    <w:p w:rsidR="0013692C" w:rsidRDefault="0013692C" w:rsidP="001369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Оптимальное финансирование противотуберкулезных мероприятий в крае.</w:t>
      </w:r>
    </w:p>
    <w:p w:rsidR="0013692C" w:rsidRDefault="0013692C" w:rsidP="001369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Бесперебойное обеспечение противотуберкулезными препаратами в необходимом количестве и ассортименте и лекарственными препаратами для симптоматической и патогенетической терапии хроническим больным с целью продления жизни.</w:t>
      </w:r>
    </w:p>
    <w:p w:rsidR="0013692C" w:rsidRDefault="0013692C" w:rsidP="001369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Реализация мероприятий социальной поддержки больных туберкулезом в целях повышения приверженности их к лечению (бесплатный проезд до места обследования и лечения и обратно; продуктовые наборы).</w:t>
      </w:r>
    </w:p>
    <w:p w:rsidR="0013692C" w:rsidRDefault="0013692C" w:rsidP="001369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2). Мониторинг работы по раннему выявлению туберкулёзной инфекции среди детей и подростков:</w:t>
      </w:r>
    </w:p>
    <w:p w:rsidR="0013692C" w:rsidRDefault="0013692C" w:rsidP="0013692C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- ежегодного охвата детей 1-17 лет иммунодиагностикой не менее 98 % в соответствии с требованиями П</w:t>
      </w:r>
      <w:r>
        <w:rPr>
          <w:bCs/>
          <w:sz w:val="24"/>
          <w:szCs w:val="24"/>
        </w:rPr>
        <w:t>риказа МЗ РФ от 29.12.2014г. № 951 «Об утверждении методических рекомендаций по совершенствованию диагностики и лечения туберкулеза органов дыхания».</w:t>
      </w:r>
    </w:p>
    <w:p w:rsidR="0013692C" w:rsidRDefault="0013692C" w:rsidP="0013692C">
      <w:pPr>
        <w:jc w:val="both"/>
        <w:rPr>
          <w:sz w:val="24"/>
          <w:szCs w:val="24"/>
        </w:rPr>
      </w:pPr>
      <w:r>
        <w:rPr>
          <w:sz w:val="24"/>
          <w:szCs w:val="24"/>
        </w:rPr>
        <w:t>- 100 % выполнения клинического минимума обследования на туберкулёз детей и подростков из групп повышенного риска по заболеванию туберкулёзом;</w:t>
      </w:r>
    </w:p>
    <w:p w:rsidR="0013692C" w:rsidRDefault="0013692C" w:rsidP="0013692C">
      <w:pPr>
        <w:jc w:val="both"/>
        <w:rPr>
          <w:sz w:val="24"/>
          <w:szCs w:val="24"/>
        </w:rPr>
      </w:pPr>
      <w:r>
        <w:rPr>
          <w:sz w:val="24"/>
          <w:szCs w:val="24"/>
        </w:rPr>
        <w:t>- 100 % флюорографического обследования окружения новорождённых;</w:t>
      </w:r>
    </w:p>
    <w:p w:rsidR="0013692C" w:rsidRDefault="0013692C" w:rsidP="0013692C">
      <w:pPr>
        <w:jc w:val="both"/>
        <w:rPr>
          <w:sz w:val="24"/>
          <w:szCs w:val="24"/>
        </w:rPr>
      </w:pPr>
      <w:r>
        <w:rPr>
          <w:sz w:val="24"/>
          <w:szCs w:val="24"/>
        </w:rPr>
        <w:t>- 100 % обследования у фтизиатра детей и подростков, подлежащих ему по результатам туберкулинодиагностики.</w:t>
      </w:r>
    </w:p>
    <w:p w:rsidR="0013692C" w:rsidRDefault="0013692C" w:rsidP="001369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3). Мониторинг работы МО края по своевременному выявлению туберкулёза среди населения  старше 15 лет:</w:t>
      </w:r>
    </w:p>
    <w:p w:rsidR="0013692C" w:rsidRDefault="006E624B" w:rsidP="0013692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обеспечение в 2022</w:t>
      </w:r>
      <w:r w:rsidR="0013692C">
        <w:rPr>
          <w:sz w:val="24"/>
          <w:szCs w:val="24"/>
        </w:rPr>
        <w:t xml:space="preserve"> году уровня охвата населения  края </w:t>
      </w:r>
      <w:proofErr w:type="gramStart"/>
      <w:r w:rsidR="0013692C">
        <w:rPr>
          <w:sz w:val="24"/>
          <w:szCs w:val="24"/>
        </w:rPr>
        <w:t>старше 15 лет  флюорографическим обследованием не менее 80 % от численности населения  края старше 15 лет</w:t>
      </w:r>
      <w:proofErr w:type="gramEnd"/>
      <w:r w:rsidR="0013692C">
        <w:rPr>
          <w:sz w:val="24"/>
          <w:szCs w:val="24"/>
        </w:rPr>
        <w:t>;</w:t>
      </w:r>
    </w:p>
    <w:p w:rsidR="0013692C" w:rsidRDefault="0013692C" w:rsidP="0013692C">
      <w:pPr>
        <w:jc w:val="both"/>
        <w:rPr>
          <w:sz w:val="24"/>
          <w:szCs w:val="24"/>
        </w:rPr>
      </w:pPr>
      <w:r>
        <w:rPr>
          <w:sz w:val="24"/>
          <w:szCs w:val="24"/>
        </w:rPr>
        <w:t>- 100 % выполнения клинического минимума обследования на туберкулёз лиц из групп повышенного риска по заболеванию туберкулёзом;</w:t>
      </w:r>
    </w:p>
    <w:p w:rsidR="0013692C" w:rsidRDefault="0013692C" w:rsidP="001369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100 % </w:t>
      </w:r>
      <w:proofErr w:type="spellStart"/>
      <w:r>
        <w:rPr>
          <w:sz w:val="24"/>
          <w:szCs w:val="24"/>
        </w:rPr>
        <w:t>рентгенофлюорографического</w:t>
      </w:r>
      <w:proofErr w:type="spellEnd"/>
      <w:r>
        <w:rPr>
          <w:sz w:val="24"/>
          <w:szCs w:val="24"/>
        </w:rPr>
        <w:t xml:space="preserve"> обследования впервые </w:t>
      </w:r>
      <w:proofErr w:type="gramStart"/>
      <w:r>
        <w:rPr>
          <w:sz w:val="24"/>
          <w:szCs w:val="24"/>
        </w:rPr>
        <w:t>обратившихся</w:t>
      </w:r>
      <w:proofErr w:type="gramEnd"/>
      <w:r>
        <w:rPr>
          <w:sz w:val="24"/>
          <w:szCs w:val="24"/>
        </w:rPr>
        <w:t xml:space="preserve"> в текущем году за медицинской помощью.</w:t>
      </w:r>
    </w:p>
    <w:p w:rsidR="0013692C" w:rsidRDefault="0013692C" w:rsidP="0013692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>4). Мониторинг работы в очагах туберкулёзной инфекции:</w:t>
      </w:r>
    </w:p>
    <w:p w:rsidR="0013692C" w:rsidRDefault="0013692C" w:rsidP="0013692C">
      <w:pPr>
        <w:jc w:val="both"/>
        <w:rPr>
          <w:sz w:val="24"/>
          <w:szCs w:val="24"/>
        </w:rPr>
      </w:pPr>
      <w:r>
        <w:rPr>
          <w:sz w:val="24"/>
          <w:szCs w:val="24"/>
        </w:rPr>
        <w:t>-  100 % заключительной камерной дезинфекции в очагах туберкулёза;</w:t>
      </w:r>
    </w:p>
    <w:p w:rsidR="0013692C" w:rsidRDefault="0013692C" w:rsidP="0013692C">
      <w:pPr>
        <w:jc w:val="both"/>
        <w:rPr>
          <w:sz w:val="24"/>
          <w:szCs w:val="24"/>
        </w:rPr>
      </w:pPr>
      <w:r>
        <w:rPr>
          <w:sz w:val="24"/>
          <w:szCs w:val="24"/>
        </w:rPr>
        <w:t>- 100 % проведения профилактических и противоэпидемических мероприятий в очагах туберкулёзной инфекции.</w:t>
      </w:r>
    </w:p>
    <w:p w:rsidR="0013692C" w:rsidRDefault="0013692C" w:rsidP="001369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5). Систематическое совершенствование мониторинга лабораторных исследований микробиологической диагностики туберкулёза методом микроскопии в КДЛ ЛПУ края.</w:t>
      </w:r>
    </w:p>
    <w:p w:rsidR="0013692C" w:rsidRDefault="0013692C" w:rsidP="001369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6). Организация контролируемого адекватного лечения всех категорий и групп фтизиатрических контингентов на каждом этапе оказания специализированной фтизиатрической помощи.</w:t>
      </w:r>
    </w:p>
    <w:p w:rsidR="0013692C" w:rsidRDefault="0013692C" w:rsidP="001369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7). Осуществление мониторинга туберкулёза в соответствии с требованиями Приказа МЗ РФ от 13.02.2004 г. № 50, и Приказа МЗ и СР РФ от 05.02.2010г. № 61 «О порядке организации мониторинга реализации мероприятий, направленных на совершенствование оказания медицинской помощи больным туберкулезом».</w:t>
      </w:r>
    </w:p>
    <w:p w:rsidR="0013692C" w:rsidRDefault="0013692C" w:rsidP="0013692C">
      <w:pPr>
        <w:ind w:right="-6"/>
        <w:jc w:val="both"/>
        <w:rPr>
          <w:sz w:val="24"/>
          <w:szCs w:val="24"/>
        </w:rPr>
      </w:pPr>
    </w:p>
    <w:p w:rsidR="0013692C" w:rsidRDefault="0013692C" w:rsidP="0013692C">
      <w:pPr>
        <w:ind w:right="-6"/>
        <w:jc w:val="both"/>
        <w:rPr>
          <w:sz w:val="24"/>
          <w:szCs w:val="24"/>
        </w:rPr>
      </w:pPr>
    </w:p>
    <w:p w:rsidR="0013692C" w:rsidRDefault="0013692C" w:rsidP="0013692C">
      <w:pPr>
        <w:ind w:right="-6"/>
        <w:jc w:val="both"/>
        <w:rPr>
          <w:sz w:val="24"/>
          <w:szCs w:val="24"/>
        </w:rPr>
      </w:pPr>
    </w:p>
    <w:p w:rsidR="0013692C" w:rsidRDefault="0013692C" w:rsidP="0013692C">
      <w:pPr>
        <w:ind w:right="-6"/>
        <w:jc w:val="both"/>
        <w:rPr>
          <w:sz w:val="24"/>
          <w:szCs w:val="24"/>
        </w:rPr>
      </w:pPr>
    </w:p>
    <w:p w:rsidR="0013692C" w:rsidRDefault="0013692C" w:rsidP="0013692C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внештатный специалист                                                                            </w:t>
      </w:r>
    </w:p>
    <w:p w:rsidR="0013692C" w:rsidRDefault="0013692C" w:rsidP="0013692C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Министерства здравоохранения </w:t>
      </w:r>
    </w:p>
    <w:p w:rsidR="0013692C" w:rsidRDefault="0013692C" w:rsidP="0013692C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Забайкальского края по фтизиатрии,</w:t>
      </w:r>
    </w:p>
    <w:p w:rsidR="006E624B" w:rsidRDefault="0013692C" w:rsidP="0013692C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Главный врач ГБУЗ «ЗККФПЦ»</w:t>
      </w:r>
    </w:p>
    <w:p w:rsidR="0013692C" w:rsidRDefault="006E624B" w:rsidP="0013692C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К.м.н.</w:t>
      </w:r>
      <w:r w:rsidR="0013692C" w:rsidRPr="00BD1138">
        <w:rPr>
          <w:sz w:val="24"/>
          <w:szCs w:val="24"/>
        </w:rPr>
        <w:t xml:space="preserve"> </w:t>
      </w:r>
      <w:r w:rsidR="0013692C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</w:t>
      </w:r>
      <w:r w:rsidR="0013692C">
        <w:rPr>
          <w:sz w:val="24"/>
          <w:szCs w:val="24"/>
        </w:rPr>
        <w:t>П.А. Фадеев</w:t>
      </w:r>
    </w:p>
    <w:p w:rsidR="0013692C" w:rsidRDefault="0013692C" w:rsidP="0013692C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13692C" w:rsidRDefault="0013692C" w:rsidP="0013692C">
      <w:pPr>
        <w:ind w:right="-6"/>
        <w:jc w:val="both"/>
        <w:rPr>
          <w:sz w:val="24"/>
          <w:szCs w:val="24"/>
        </w:rPr>
      </w:pPr>
    </w:p>
    <w:p w:rsidR="0013692C" w:rsidRDefault="0013692C" w:rsidP="0013692C">
      <w:pPr>
        <w:ind w:right="-6"/>
        <w:jc w:val="both"/>
        <w:rPr>
          <w:sz w:val="24"/>
          <w:szCs w:val="24"/>
        </w:rPr>
      </w:pPr>
    </w:p>
    <w:p w:rsidR="0013692C" w:rsidRDefault="0013692C" w:rsidP="0013692C">
      <w:pPr>
        <w:ind w:right="-6"/>
        <w:jc w:val="both"/>
        <w:rPr>
          <w:sz w:val="24"/>
          <w:szCs w:val="24"/>
        </w:rPr>
      </w:pPr>
    </w:p>
    <w:p w:rsidR="006A51BB" w:rsidRDefault="006A51BB"/>
    <w:sectPr w:rsidR="006A51BB" w:rsidSect="0013692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13692C"/>
    <w:rsid w:val="0000026B"/>
    <w:rsid w:val="00001677"/>
    <w:rsid w:val="00001B39"/>
    <w:rsid w:val="00002932"/>
    <w:rsid w:val="000032CB"/>
    <w:rsid w:val="000037A5"/>
    <w:rsid w:val="000045DB"/>
    <w:rsid w:val="00004BCF"/>
    <w:rsid w:val="00004F97"/>
    <w:rsid w:val="00005AA6"/>
    <w:rsid w:val="000071CA"/>
    <w:rsid w:val="00010BD2"/>
    <w:rsid w:val="000111D0"/>
    <w:rsid w:val="000124A6"/>
    <w:rsid w:val="00012E20"/>
    <w:rsid w:val="00013551"/>
    <w:rsid w:val="00013B75"/>
    <w:rsid w:val="00013CED"/>
    <w:rsid w:val="00014232"/>
    <w:rsid w:val="00016A3D"/>
    <w:rsid w:val="00017ED2"/>
    <w:rsid w:val="0002017D"/>
    <w:rsid w:val="00021DDF"/>
    <w:rsid w:val="000232C9"/>
    <w:rsid w:val="00023835"/>
    <w:rsid w:val="00023992"/>
    <w:rsid w:val="00023EBE"/>
    <w:rsid w:val="00023FD0"/>
    <w:rsid w:val="000241B6"/>
    <w:rsid w:val="0002517D"/>
    <w:rsid w:val="000254E3"/>
    <w:rsid w:val="0002575C"/>
    <w:rsid w:val="00025D31"/>
    <w:rsid w:val="000260AD"/>
    <w:rsid w:val="00026760"/>
    <w:rsid w:val="00030025"/>
    <w:rsid w:val="00030130"/>
    <w:rsid w:val="0003061C"/>
    <w:rsid w:val="000311AA"/>
    <w:rsid w:val="00031200"/>
    <w:rsid w:val="00031AFE"/>
    <w:rsid w:val="00031B4F"/>
    <w:rsid w:val="00032BBC"/>
    <w:rsid w:val="00034A67"/>
    <w:rsid w:val="00034EA5"/>
    <w:rsid w:val="00034F88"/>
    <w:rsid w:val="00035379"/>
    <w:rsid w:val="00035C7E"/>
    <w:rsid w:val="00035CB5"/>
    <w:rsid w:val="00036B9F"/>
    <w:rsid w:val="00037380"/>
    <w:rsid w:val="0003747A"/>
    <w:rsid w:val="00037695"/>
    <w:rsid w:val="000407D2"/>
    <w:rsid w:val="00040C79"/>
    <w:rsid w:val="00041D88"/>
    <w:rsid w:val="00042827"/>
    <w:rsid w:val="00042964"/>
    <w:rsid w:val="0004365A"/>
    <w:rsid w:val="000440C6"/>
    <w:rsid w:val="00045B08"/>
    <w:rsid w:val="0004619C"/>
    <w:rsid w:val="000470AC"/>
    <w:rsid w:val="000470D3"/>
    <w:rsid w:val="0004736C"/>
    <w:rsid w:val="00047545"/>
    <w:rsid w:val="00047689"/>
    <w:rsid w:val="00047DAC"/>
    <w:rsid w:val="00050692"/>
    <w:rsid w:val="000528C7"/>
    <w:rsid w:val="00052ED4"/>
    <w:rsid w:val="000531C8"/>
    <w:rsid w:val="0005333B"/>
    <w:rsid w:val="0005368A"/>
    <w:rsid w:val="00053F1A"/>
    <w:rsid w:val="00054A65"/>
    <w:rsid w:val="00054FDF"/>
    <w:rsid w:val="00055090"/>
    <w:rsid w:val="0005511A"/>
    <w:rsid w:val="000554CC"/>
    <w:rsid w:val="00055E9E"/>
    <w:rsid w:val="00060672"/>
    <w:rsid w:val="00062A3C"/>
    <w:rsid w:val="00063616"/>
    <w:rsid w:val="0006390E"/>
    <w:rsid w:val="00064016"/>
    <w:rsid w:val="000641BA"/>
    <w:rsid w:val="0006497E"/>
    <w:rsid w:val="00064AEF"/>
    <w:rsid w:val="00065042"/>
    <w:rsid w:val="0006583F"/>
    <w:rsid w:val="00065A27"/>
    <w:rsid w:val="0006684F"/>
    <w:rsid w:val="00067612"/>
    <w:rsid w:val="000677E4"/>
    <w:rsid w:val="000678E9"/>
    <w:rsid w:val="00070A1B"/>
    <w:rsid w:val="00070DC7"/>
    <w:rsid w:val="00071FAD"/>
    <w:rsid w:val="0007325B"/>
    <w:rsid w:val="000740D1"/>
    <w:rsid w:val="00074812"/>
    <w:rsid w:val="000772BE"/>
    <w:rsid w:val="0007733A"/>
    <w:rsid w:val="00077CA3"/>
    <w:rsid w:val="000810D9"/>
    <w:rsid w:val="00081EC1"/>
    <w:rsid w:val="00082965"/>
    <w:rsid w:val="000829F0"/>
    <w:rsid w:val="0008312A"/>
    <w:rsid w:val="0008617E"/>
    <w:rsid w:val="0008634B"/>
    <w:rsid w:val="00086B41"/>
    <w:rsid w:val="000870AC"/>
    <w:rsid w:val="0008735E"/>
    <w:rsid w:val="00087F91"/>
    <w:rsid w:val="00090073"/>
    <w:rsid w:val="00090558"/>
    <w:rsid w:val="000906B7"/>
    <w:rsid w:val="0009252E"/>
    <w:rsid w:val="000934C1"/>
    <w:rsid w:val="00093D9B"/>
    <w:rsid w:val="00094A5E"/>
    <w:rsid w:val="00095522"/>
    <w:rsid w:val="000956E9"/>
    <w:rsid w:val="00095801"/>
    <w:rsid w:val="00095834"/>
    <w:rsid w:val="0009591E"/>
    <w:rsid w:val="00096700"/>
    <w:rsid w:val="00097EB4"/>
    <w:rsid w:val="000A048E"/>
    <w:rsid w:val="000A080C"/>
    <w:rsid w:val="000A14C0"/>
    <w:rsid w:val="000A1BCB"/>
    <w:rsid w:val="000A23A4"/>
    <w:rsid w:val="000A256E"/>
    <w:rsid w:val="000A30DE"/>
    <w:rsid w:val="000A40E3"/>
    <w:rsid w:val="000A5278"/>
    <w:rsid w:val="000A6E68"/>
    <w:rsid w:val="000A7167"/>
    <w:rsid w:val="000A71DD"/>
    <w:rsid w:val="000B0147"/>
    <w:rsid w:val="000B073E"/>
    <w:rsid w:val="000B0A43"/>
    <w:rsid w:val="000B0F29"/>
    <w:rsid w:val="000B1250"/>
    <w:rsid w:val="000B19B0"/>
    <w:rsid w:val="000B29FD"/>
    <w:rsid w:val="000B3548"/>
    <w:rsid w:val="000B3AA2"/>
    <w:rsid w:val="000B3F28"/>
    <w:rsid w:val="000B4452"/>
    <w:rsid w:val="000B4546"/>
    <w:rsid w:val="000B4A4F"/>
    <w:rsid w:val="000B4E50"/>
    <w:rsid w:val="000B67A6"/>
    <w:rsid w:val="000C0B6E"/>
    <w:rsid w:val="000C1AD2"/>
    <w:rsid w:val="000C2A47"/>
    <w:rsid w:val="000C30B9"/>
    <w:rsid w:val="000C4044"/>
    <w:rsid w:val="000C41E5"/>
    <w:rsid w:val="000C44F9"/>
    <w:rsid w:val="000C5247"/>
    <w:rsid w:val="000C557E"/>
    <w:rsid w:val="000C565B"/>
    <w:rsid w:val="000C6EE4"/>
    <w:rsid w:val="000C7581"/>
    <w:rsid w:val="000C7888"/>
    <w:rsid w:val="000D0305"/>
    <w:rsid w:val="000D1586"/>
    <w:rsid w:val="000D20A5"/>
    <w:rsid w:val="000D2B41"/>
    <w:rsid w:val="000D499A"/>
    <w:rsid w:val="000D4A7A"/>
    <w:rsid w:val="000D59AB"/>
    <w:rsid w:val="000D6982"/>
    <w:rsid w:val="000E0AC9"/>
    <w:rsid w:val="000E11C9"/>
    <w:rsid w:val="000E135B"/>
    <w:rsid w:val="000E13B7"/>
    <w:rsid w:val="000E26DD"/>
    <w:rsid w:val="000E2724"/>
    <w:rsid w:val="000E2799"/>
    <w:rsid w:val="000E3724"/>
    <w:rsid w:val="000E3A88"/>
    <w:rsid w:val="000E4A56"/>
    <w:rsid w:val="000E4AF8"/>
    <w:rsid w:val="000E4D6B"/>
    <w:rsid w:val="000E554A"/>
    <w:rsid w:val="000E6820"/>
    <w:rsid w:val="000E69CB"/>
    <w:rsid w:val="000E6C9F"/>
    <w:rsid w:val="000E6E9F"/>
    <w:rsid w:val="000E71DF"/>
    <w:rsid w:val="000F040B"/>
    <w:rsid w:val="000F0B1B"/>
    <w:rsid w:val="000F0B9D"/>
    <w:rsid w:val="000F0BBC"/>
    <w:rsid w:val="000F0FF8"/>
    <w:rsid w:val="000F1528"/>
    <w:rsid w:val="000F16AC"/>
    <w:rsid w:val="000F1E27"/>
    <w:rsid w:val="000F20EB"/>
    <w:rsid w:val="000F254E"/>
    <w:rsid w:val="000F2E92"/>
    <w:rsid w:val="000F3197"/>
    <w:rsid w:val="000F38E1"/>
    <w:rsid w:val="000F3D6D"/>
    <w:rsid w:val="000F40F9"/>
    <w:rsid w:val="000F4DE8"/>
    <w:rsid w:val="000F5410"/>
    <w:rsid w:val="000F56FD"/>
    <w:rsid w:val="000F604B"/>
    <w:rsid w:val="000F64BA"/>
    <w:rsid w:val="000F6CE0"/>
    <w:rsid w:val="000F6D79"/>
    <w:rsid w:val="000F709B"/>
    <w:rsid w:val="000F796E"/>
    <w:rsid w:val="000F7B1E"/>
    <w:rsid w:val="000F7BBF"/>
    <w:rsid w:val="00101887"/>
    <w:rsid w:val="0010200E"/>
    <w:rsid w:val="00103592"/>
    <w:rsid w:val="001052EC"/>
    <w:rsid w:val="001058EA"/>
    <w:rsid w:val="00105CF8"/>
    <w:rsid w:val="00105E4B"/>
    <w:rsid w:val="00106104"/>
    <w:rsid w:val="001065BA"/>
    <w:rsid w:val="001065C7"/>
    <w:rsid w:val="00106A44"/>
    <w:rsid w:val="001077AA"/>
    <w:rsid w:val="00110CE9"/>
    <w:rsid w:val="001119A2"/>
    <w:rsid w:val="00111C0C"/>
    <w:rsid w:val="00112F7A"/>
    <w:rsid w:val="00113459"/>
    <w:rsid w:val="0011346C"/>
    <w:rsid w:val="001135EE"/>
    <w:rsid w:val="001141C1"/>
    <w:rsid w:val="00114292"/>
    <w:rsid w:val="001147D5"/>
    <w:rsid w:val="00114BFD"/>
    <w:rsid w:val="00114CBA"/>
    <w:rsid w:val="00114ED4"/>
    <w:rsid w:val="00115B48"/>
    <w:rsid w:val="0011702A"/>
    <w:rsid w:val="00120F27"/>
    <w:rsid w:val="0012219A"/>
    <w:rsid w:val="00122749"/>
    <w:rsid w:val="00122F24"/>
    <w:rsid w:val="00123840"/>
    <w:rsid w:val="001242F0"/>
    <w:rsid w:val="001247CE"/>
    <w:rsid w:val="001251B9"/>
    <w:rsid w:val="0012644F"/>
    <w:rsid w:val="0012681A"/>
    <w:rsid w:val="00126A8F"/>
    <w:rsid w:val="00126E47"/>
    <w:rsid w:val="00127A94"/>
    <w:rsid w:val="00127E5E"/>
    <w:rsid w:val="00130C5B"/>
    <w:rsid w:val="0013105D"/>
    <w:rsid w:val="00132068"/>
    <w:rsid w:val="00132642"/>
    <w:rsid w:val="001326B3"/>
    <w:rsid w:val="0013333B"/>
    <w:rsid w:val="001334C5"/>
    <w:rsid w:val="001337DA"/>
    <w:rsid w:val="00133E25"/>
    <w:rsid w:val="00133EF5"/>
    <w:rsid w:val="00135130"/>
    <w:rsid w:val="0013572C"/>
    <w:rsid w:val="00135DA9"/>
    <w:rsid w:val="001363AA"/>
    <w:rsid w:val="001363C3"/>
    <w:rsid w:val="0013692C"/>
    <w:rsid w:val="00136FDD"/>
    <w:rsid w:val="0013708C"/>
    <w:rsid w:val="00137173"/>
    <w:rsid w:val="00137889"/>
    <w:rsid w:val="00137F57"/>
    <w:rsid w:val="00142243"/>
    <w:rsid w:val="0014245F"/>
    <w:rsid w:val="00143144"/>
    <w:rsid w:val="001450BF"/>
    <w:rsid w:val="0014518A"/>
    <w:rsid w:val="001463FF"/>
    <w:rsid w:val="00146A8A"/>
    <w:rsid w:val="00147CD5"/>
    <w:rsid w:val="00147CF6"/>
    <w:rsid w:val="00151183"/>
    <w:rsid w:val="001524A3"/>
    <w:rsid w:val="00153F8E"/>
    <w:rsid w:val="001548C0"/>
    <w:rsid w:val="00154EE3"/>
    <w:rsid w:val="001553FF"/>
    <w:rsid w:val="00156249"/>
    <w:rsid w:val="00156CEC"/>
    <w:rsid w:val="001575FA"/>
    <w:rsid w:val="0016098D"/>
    <w:rsid w:val="00160D13"/>
    <w:rsid w:val="001621BC"/>
    <w:rsid w:val="00162309"/>
    <w:rsid w:val="0016273A"/>
    <w:rsid w:val="00164229"/>
    <w:rsid w:val="001643EE"/>
    <w:rsid w:val="0016489F"/>
    <w:rsid w:val="001652B1"/>
    <w:rsid w:val="0016631A"/>
    <w:rsid w:val="00166408"/>
    <w:rsid w:val="00167461"/>
    <w:rsid w:val="00167C3F"/>
    <w:rsid w:val="00171090"/>
    <w:rsid w:val="00171B52"/>
    <w:rsid w:val="0017214C"/>
    <w:rsid w:val="00172560"/>
    <w:rsid w:val="0017474B"/>
    <w:rsid w:val="00175713"/>
    <w:rsid w:val="00175842"/>
    <w:rsid w:val="00175A5B"/>
    <w:rsid w:val="00175D4D"/>
    <w:rsid w:val="00175E8D"/>
    <w:rsid w:val="00175FCA"/>
    <w:rsid w:val="00176120"/>
    <w:rsid w:val="00176994"/>
    <w:rsid w:val="00176BC6"/>
    <w:rsid w:val="00176F45"/>
    <w:rsid w:val="0017723B"/>
    <w:rsid w:val="00181833"/>
    <w:rsid w:val="001833D0"/>
    <w:rsid w:val="0018341F"/>
    <w:rsid w:val="0018382D"/>
    <w:rsid w:val="001841EC"/>
    <w:rsid w:val="001846B2"/>
    <w:rsid w:val="00185C07"/>
    <w:rsid w:val="00186BEE"/>
    <w:rsid w:val="00186DE7"/>
    <w:rsid w:val="0018722F"/>
    <w:rsid w:val="00187A53"/>
    <w:rsid w:val="00190414"/>
    <w:rsid w:val="001907B7"/>
    <w:rsid w:val="001917A5"/>
    <w:rsid w:val="001919DE"/>
    <w:rsid w:val="00192068"/>
    <w:rsid w:val="001922F4"/>
    <w:rsid w:val="001929BD"/>
    <w:rsid w:val="0019391A"/>
    <w:rsid w:val="001945EE"/>
    <w:rsid w:val="00194F72"/>
    <w:rsid w:val="001954CE"/>
    <w:rsid w:val="00196211"/>
    <w:rsid w:val="00197C25"/>
    <w:rsid w:val="001A1065"/>
    <w:rsid w:val="001A197F"/>
    <w:rsid w:val="001A20B3"/>
    <w:rsid w:val="001A245A"/>
    <w:rsid w:val="001A31E1"/>
    <w:rsid w:val="001A37A7"/>
    <w:rsid w:val="001A4CD1"/>
    <w:rsid w:val="001A5ACA"/>
    <w:rsid w:val="001A69E6"/>
    <w:rsid w:val="001A729B"/>
    <w:rsid w:val="001A7973"/>
    <w:rsid w:val="001A7B34"/>
    <w:rsid w:val="001B0C61"/>
    <w:rsid w:val="001B11FD"/>
    <w:rsid w:val="001B1C48"/>
    <w:rsid w:val="001B207C"/>
    <w:rsid w:val="001B2A1B"/>
    <w:rsid w:val="001B3EA3"/>
    <w:rsid w:val="001B43DB"/>
    <w:rsid w:val="001B51A5"/>
    <w:rsid w:val="001B5543"/>
    <w:rsid w:val="001B5B43"/>
    <w:rsid w:val="001B5F85"/>
    <w:rsid w:val="001B70FF"/>
    <w:rsid w:val="001B7125"/>
    <w:rsid w:val="001B7485"/>
    <w:rsid w:val="001B7726"/>
    <w:rsid w:val="001C0633"/>
    <w:rsid w:val="001C069C"/>
    <w:rsid w:val="001C0F09"/>
    <w:rsid w:val="001C2366"/>
    <w:rsid w:val="001C2367"/>
    <w:rsid w:val="001C26FD"/>
    <w:rsid w:val="001C27F3"/>
    <w:rsid w:val="001C29B2"/>
    <w:rsid w:val="001C29E8"/>
    <w:rsid w:val="001C2C7B"/>
    <w:rsid w:val="001C34FD"/>
    <w:rsid w:val="001C43B2"/>
    <w:rsid w:val="001C565B"/>
    <w:rsid w:val="001C5E45"/>
    <w:rsid w:val="001C6547"/>
    <w:rsid w:val="001C710F"/>
    <w:rsid w:val="001C7402"/>
    <w:rsid w:val="001D0019"/>
    <w:rsid w:val="001D034B"/>
    <w:rsid w:val="001D263C"/>
    <w:rsid w:val="001D2933"/>
    <w:rsid w:val="001D3CB8"/>
    <w:rsid w:val="001D4369"/>
    <w:rsid w:val="001D4D2D"/>
    <w:rsid w:val="001D7605"/>
    <w:rsid w:val="001D79E7"/>
    <w:rsid w:val="001E07B9"/>
    <w:rsid w:val="001E1E3F"/>
    <w:rsid w:val="001E3AEC"/>
    <w:rsid w:val="001E4219"/>
    <w:rsid w:val="001E4729"/>
    <w:rsid w:val="001E4CB0"/>
    <w:rsid w:val="001E631A"/>
    <w:rsid w:val="001E7B16"/>
    <w:rsid w:val="001E7D91"/>
    <w:rsid w:val="001F00F3"/>
    <w:rsid w:val="001F01F3"/>
    <w:rsid w:val="001F16F1"/>
    <w:rsid w:val="001F1BE1"/>
    <w:rsid w:val="001F2B26"/>
    <w:rsid w:val="001F3AC4"/>
    <w:rsid w:val="001F4F5C"/>
    <w:rsid w:val="001F52FD"/>
    <w:rsid w:val="001F5BB4"/>
    <w:rsid w:val="001F61DA"/>
    <w:rsid w:val="001F70F4"/>
    <w:rsid w:val="00201A8A"/>
    <w:rsid w:val="00201C00"/>
    <w:rsid w:val="00202684"/>
    <w:rsid w:val="00202768"/>
    <w:rsid w:val="00202A9C"/>
    <w:rsid w:val="00202C49"/>
    <w:rsid w:val="00202D1F"/>
    <w:rsid w:val="00203944"/>
    <w:rsid w:val="00203B40"/>
    <w:rsid w:val="00205438"/>
    <w:rsid w:val="00205851"/>
    <w:rsid w:val="00205C58"/>
    <w:rsid w:val="00206990"/>
    <w:rsid w:val="00206BCB"/>
    <w:rsid w:val="002073C1"/>
    <w:rsid w:val="002108E6"/>
    <w:rsid w:val="002117E6"/>
    <w:rsid w:val="002124DB"/>
    <w:rsid w:val="00213CFD"/>
    <w:rsid w:val="00214927"/>
    <w:rsid w:val="002150B1"/>
    <w:rsid w:val="002150CD"/>
    <w:rsid w:val="002155DF"/>
    <w:rsid w:val="00216D84"/>
    <w:rsid w:val="002171F1"/>
    <w:rsid w:val="002176BD"/>
    <w:rsid w:val="002201BD"/>
    <w:rsid w:val="002205A6"/>
    <w:rsid w:val="0022097F"/>
    <w:rsid w:val="002209C5"/>
    <w:rsid w:val="00222190"/>
    <w:rsid w:val="002225DE"/>
    <w:rsid w:val="002240F0"/>
    <w:rsid w:val="002251B2"/>
    <w:rsid w:val="00227D52"/>
    <w:rsid w:val="00230384"/>
    <w:rsid w:val="00230814"/>
    <w:rsid w:val="0023085E"/>
    <w:rsid w:val="00230A9B"/>
    <w:rsid w:val="00231F7F"/>
    <w:rsid w:val="002329A3"/>
    <w:rsid w:val="00233945"/>
    <w:rsid w:val="00233FE9"/>
    <w:rsid w:val="002365AD"/>
    <w:rsid w:val="0023739D"/>
    <w:rsid w:val="00237846"/>
    <w:rsid w:val="00237EAE"/>
    <w:rsid w:val="002416BF"/>
    <w:rsid w:val="00242062"/>
    <w:rsid w:val="0024211B"/>
    <w:rsid w:val="0024328F"/>
    <w:rsid w:val="00244120"/>
    <w:rsid w:val="0024426F"/>
    <w:rsid w:val="00244665"/>
    <w:rsid w:val="00244C87"/>
    <w:rsid w:val="00245CC0"/>
    <w:rsid w:val="00245D6C"/>
    <w:rsid w:val="00245D87"/>
    <w:rsid w:val="0024663B"/>
    <w:rsid w:val="002474B0"/>
    <w:rsid w:val="002500A5"/>
    <w:rsid w:val="00250153"/>
    <w:rsid w:val="002507B4"/>
    <w:rsid w:val="00250C51"/>
    <w:rsid w:val="00251145"/>
    <w:rsid w:val="002511A5"/>
    <w:rsid w:val="00251852"/>
    <w:rsid w:val="00251DFF"/>
    <w:rsid w:val="00252963"/>
    <w:rsid w:val="00252AA6"/>
    <w:rsid w:val="00252D1A"/>
    <w:rsid w:val="002538B1"/>
    <w:rsid w:val="00254431"/>
    <w:rsid w:val="00255015"/>
    <w:rsid w:val="0025721D"/>
    <w:rsid w:val="002617E4"/>
    <w:rsid w:val="0026220B"/>
    <w:rsid w:val="00263C12"/>
    <w:rsid w:val="00266114"/>
    <w:rsid w:val="002663D1"/>
    <w:rsid w:val="00266639"/>
    <w:rsid w:val="00266787"/>
    <w:rsid w:val="002672A9"/>
    <w:rsid w:val="00267366"/>
    <w:rsid w:val="00267FEE"/>
    <w:rsid w:val="0027033F"/>
    <w:rsid w:val="002711CC"/>
    <w:rsid w:val="00272F89"/>
    <w:rsid w:val="00275A76"/>
    <w:rsid w:val="002768D4"/>
    <w:rsid w:val="00276E79"/>
    <w:rsid w:val="002777D3"/>
    <w:rsid w:val="00277952"/>
    <w:rsid w:val="00280069"/>
    <w:rsid w:val="0028112E"/>
    <w:rsid w:val="00281359"/>
    <w:rsid w:val="002814A0"/>
    <w:rsid w:val="00282D0D"/>
    <w:rsid w:val="00283076"/>
    <w:rsid w:val="00283296"/>
    <w:rsid w:val="00283FAB"/>
    <w:rsid w:val="00284085"/>
    <w:rsid w:val="002840C6"/>
    <w:rsid w:val="00284895"/>
    <w:rsid w:val="00284D15"/>
    <w:rsid w:val="00284FE9"/>
    <w:rsid w:val="00285283"/>
    <w:rsid w:val="00285424"/>
    <w:rsid w:val="00286676"/>
    <w:rsid w:val="00286CB2"/>
    <w:rsid w:val="0028762B"/>
    <w:rsid w:val="00287B75"/>
    <w:rsid w:val="00287BF2"/>
    <w:rsid w:val="00290183"/>
    <w:rsid w:val="002908EE"/>
    <w:rsid w:val="00291AAE"/>
    <w:rsid w:val="00291E59"/>
    <w:rsid w:val="00292BA3"/>
    <w:rsid w:val="00292F97"/>
    <w:rsid w:val="002934A4"/>
    <w:rsid w:val="00293859"/>
    <w:rsid w:val="0029459B"/>
    <w:rsid w:val="002952BD"/>
    <w:rsid w:val="00295CD8"/>
    <w:rsid w:val="0029605D"/>
    <w:rsid w:val="002970F7"/>
    <w:rsid w:val="002974F9"/>
    <w:rsid w:val="002A01AD"/>
    <w:rsid w:val="002A19DA"/>
    <w:rsid w:val="002A1E91"/>
    <w:rsid w:val="002A26F1"/>
    <w:rsid w:val="002A3327"/>
    <w:rsid w:val="002A355D"/>
    <w:rsid w:val="002A3DC7"/>
    <w:rsid w:val="002A40C5"/>
    <w:rsid w:val="002A4363"/>
    <w:rsid w:val="002A4D48"/>
    <w:rsid w:val="002A5480"/>
    <w:rsid w:val="002A5C98"/>
    <w:rsid w:val="002A5D42"/>
    <w:rsid w:val="002A5F77"/>
    <w:rsid w:val="002A6708"/>
    <w:rsid w:val="002A6C61"/>
    <w:rsid w:val="002A7593"/>
    <w:rsid w:val="002B131F"/>
    <w:rsid w:val="002B2065"/>
    <w:rsid w:val="002B368B"/>
    <w:rsid w:val="002B3BFC"/>
    <w:rsid w:val="002B5B4F"/>
    <w:rsid w:val="002B5D35"/>
    <w:rsid w:val="002B62B3"/>
    <w:rsid w:val="002B7315"/>
    <w:rsid w:val="002B739C"/>
    <w:rsid w:val="002B7924"/>
    <w:rsid w:val="002C0160"/>
    <w:rsid w:val="002C0511"/>
    <w:rsid w:val="002C2576"/>
    <w:rsid w:val="002C2BBD"/>
    <w:rsid w:val="002C2F2A"/>
    <w:rsid w:val="002C2FC6"/>
    <w:rsid w:val="002C4AE3"/>
    <w:rsid w:val="002C4E47"/>
    <w:rsid w:val="002C4E54"/>
    <w:rsid w:val="002C79EC"/>
    <w:rsid w:val="002C7AC2"/>
    <w:rsid w:val="002C7FB7"/>
    <w:rsid w:val="002D0C28"/>
    <w:rsid w:val="002D1064"/>
    <w:rsid w:val="002D1972"/>
    <w:rsid w:val="002D263F"/>
    <w:rsid w:val="002D374F"/>
    <w:rsid w:val="002D4BB3"/>
    <w:rsid w:val="002D5FFA"/>
    <w:rsid w:val="002D66DB"/>
    <w:rsid w:val="002D6B53"/>
    <w:rsid w:val="002D79B5"/>
    <w:rsid w:val="002D7D60"/>
    <w:rsid w:val="002E13FF"/>
    <w:rsid w:val="002E2C35"/>
    <w:rsid w:val="002E3035"/>
    <w:rsid w:val="002E324A"/>
    <w:rsid w:val="002E43BC"/>
    <w:rsid w:val="002E4513"/>
    <w:rsid w:val="002E591B"/>
    <w:rsid w:val="002E5D3E"/>
    <w:rsid w:val="002E608D"/>
    <w:rsid w:val="002E62BC"/>
    <w:rsid w:val="002E63CD"/>
    <w:rsid w:val="002E64AD"/>
    <w:rsid w:val="002E6B19"/>
    <w:rsid w:val="002E6C33"/>
    <w:rsid w:val="002E6F3D"/>
    <w:rsid w:val="002F09E6"/>
    <w:rsid w:val="002F0E16"/>
    <w:rsid w:val="002F13AC"/>
    <w:rsid w:val="002F193F"/>
    <w:rsid w:val="002F1CDE"/>
    <w:rsid w:val="002F217A"/>
    <w:rsid w:val="002F22D7"/>
    <w:rsid w:val="002F2544"/>
    <w:rsid w:val="002F350B"/>
    <w:rsid w:val="002F4546"/>
    <w:rsid w:val="002F46C9"/>
    <w:rsid w:val="002F46EC"/>
    <w:rsid w:val="002F7274"/>
    <w:rsid w:val="002F7335"/>
    <w:rsid w:val="00300A2F"/>
    <w:rsid w:val="0030176E"/>
    <w:rsid w:val="00301AB4"/>
    <w:rsid w:val="00301AB8"/>
    <w:rsid w:val="00301F04"/>
    <w:rsid w:val="00302568"/>
    <w:rsid w:val="003026A3"/>
    <w:rsid w:val="0030284D"/>
    <w:rsid w:val="00303003"/>
    <w:rsid w:val="003031CC"/>
    <w:rsid w:val="00303459"/>
    <w:rsid w:val="0030498E"/>
    <w:rsid w:val="00305A12"/>
    <w:rsid w:val="0030618F"/>
    <w:rsid w:val="00307206"/>
    <w:rsid w:val="00307489"/>
    <w:rsid w:val="0030778E"/>
    <w:rsid w:val="00311C65"/>
    <w:rsid w:val="00311E94"/>
    <w:rsid w:val="00313371"/>
    <w:rsid w:val="00313527"/>
    <w:rsid w:val="003135E9"/>
    <w:rsid w:val="00313EB1"/>
    <w:rsid w:val="0031676F"/>
    <w:rsid w:val="003168B1"/>
    <w:rsid w:val="003175E8"/>
    <w:rsid w:val="00320438"/>
    <w:rsid w:val="00321147"/>
    <w:rsid w:val="00321C09"/>
    <w:rsid w:val="0032272B"/>
    <w:rsid w:val="0032287E"/>
    <w:rsid w:val="0032324F"/>
    <w:rsid w:val="00323828"/>
    <w:rsid w:val="00323965"/>
    <w:rsid w:val="00323BAC"/>
    <w:rsid w:val="00323C3B"/>
    <w:rsid w:val="00323D71"/>
    <w:rsid w:val="00326257"/>
    <w:rsid w:val="00327368"/>
    <w:rsid w:val="003276FC"/>
    <w:rsid w:val="003300AA"/>
    <w:rsid w:val="00330BE8"/>
    <w:rsid w:val="00330F29"/>
    <w:rsid w:val="0033145A"/>
    <w:rsid w:val="00331CD2"/>
    <w:rsid w:val="00332362"/>
    <w:rsid w:val="003327A5"/>
    <w:rsid w:val="003328EE"/>
    <w:rsid w:val="00333DD6"/>
    <w:rsid w:val="00334987"/>
    <w:rsid w:val="0033526F"/>
    <w:rsid w:val="0033612E"/>
    <w:rsid w:val="003362B4"/>
    <w:rsid w:val="00336B08"/>
    <w:rsid w:val="00337765"/>
    <w:rsid w:val="00337A53"/>
    <w:rsid w:val="00341641"/>
    <w:rsid w:val="00342ED4"/>
    <w:rsid w:val="00343433"/>
    <w:rsid w:val="00343B5B"/>
    <w:rsid w:val="00343CD4"/>
    <w:rsid w:val="00344912"/>
    <w:rsid w:val="00345D1F"/>
    <w:rsid w:val="003468B4"/>
    <w:rsid w:val="00350387"/>
    <w:rsid w:val="003506EF"/>
    <w:rsid w:val="00351339"/>
    <w:rsid w:val="00351B7B"/>
    <w:rsid w:val="00351C7C"/>
    <w:rsid w:val="003529CF"/>
    <w:rsid w:val="003531FA"/>
    <w:rsid w:val="00353263"/>
    <w:rsid w:val="003537AC"/>
    <w:rsid w:val="00353B5A"/>
    <w:rsid w:val="00355005"/>
    <w:rsid w:val="00355FB0"/>
    <w:rsid w:val="00356121"/>
    <w:rsid w:val="003576A5"/>
    <w:rsid w:val="0036077B"/>
    <w:rsid w:val="003608C8"/>
    <w:rsid w:val="003611B3"/>
    <w:rsid w:val="003615CF"/>
    <w:rsid w:val="00361F1D"/>
    <w:rsid w:val="003620F5"/>
    <w:rsid w:val="00362420"/>
    <w:rsid w:val="0036335D"/>
    <w:rsid w:val="00363AFD"/>
    <w:rsid w:val="003668CF"/>
    <w:rsid w:val="00370692"/>
    <w:rsid w:val="00370777"/>
    <w:rsid w:val="003713CD"/>
    <w:rsid w:val="00372607"/>
    <w:rsid w:val="003730D5"/>
    <w:rsid w:val="00373DC6"/>
    <w:rsid w:val="003740F6"/>
    <w:rsid w:val="003754D6"/>
    <w:rsid w:val="00375913"/>
    <w:rsid w:val="0037696A"/>
    <w:rsid w:val="00377130"/>
    <w:rsid w:val="00377259"/>
    <w:rsid w:val="0037795E"/>
    <w:rsid w:val="0038011A"/>
    <w:rsid w:val="00380871"/>
    <w:rsid w:val="0038169C"/>
    <w:rsid w:val="0038176D"/>
    <w:rsid w:val="00381AAE"/>
    <w:rsid w:val="0038206D"/>
    <w:rsid w:val="00383B3A"/>
    <w:rsid w:val="0038417D"/>
    <w:rsid w:val="00384AA2"/>
    <w:rsid w:val="0038523C"/>
    <w:rsid w:val="00385495"/>
    <w:rsid w:val="00386510"/>
    <w:rsid w:val="003875B1"/>
    <w:rsid w:val="00387D3D"/>
    <w:rsid w:val="0039082C"/>
    <w:rsid w:val="00391317"/>
    <w:rsid w:val="00391DBE"/>
    <w:rsid w:val="00392E45"/>
    <w:rsid w:val="00393292"/>
    <w:rsid w:val="003934EC"/>
    <w:rsid w:val="00393A32"/>
    <w:rsid w:val="00393AED"/>
    <w:rsid w:val="00394784"/>
    <w:rsid w:val="003953AE"/>
    <w:rsid w:val="0039549D"/>
    <w:rsid w:val="003955C7"/>
    <w:rsid w:val="00395980"/>
    <w:rsid w:val="00395D69"/>
    <w:rsid w:val="003965FA"/>
    <w:rsid w:val="0039745C"/>
    <w:rsid w:val="003979AF"/>
    <w:rsid w:val="00397DEC"/>
    <w:rsid w:val="003A07C8"/>
    <w:rsid w:val="003A0813"/>
    <w:rsid w:val="003A0D9F"/>
    <w:rsid w:val="003A2488"/>
    <w:rsid w:val="003A2934"/>
    <w:rsid w:val="003A359F"/>
    <w:rsid w:val="003A3F8D"/>
    <w:rsid w:val="003A4AA3"/>
    <w:rsid w:val="003A4ED2"/>
    <w:rsid w:val="003A58AB"/>
    <w:rsid w:val="003A5CE6"/>
    <w:rsid w:val="003A6299"/>
    <w:rsid w:val="003A738D"/>
    <w:rsid w:val="003B0B42"/>
    <w:rsid w:val="003B12EF"/>
    <w:rsid w:val="003B1892"/>
    <w:rsid w:val="003B29FB"/>
    <w:rsid w:val="003B4A5F"/>
    <w:rsid w:val="003B617B"/>
    <w:rsid w:val="003B69B1"/>
    <w:rsid w:val="003B727E"/>
    <w:rsid w:val="003C0EDB"/>
    <w:rsid w:val="003C12A2"/>
    <w:rsid w:val="003C1308"/>
    <w:rsid w:val="003C18B4"/>
    <w:rsid w:val="003C1CF9"/>
    <w:rsid w:val="003C2C66"/>
    <w:rsid w:val="003C4536"/>
    <w:rsid w:val="003C55CC"/>
    <w:rsid w:val="003C6A1D"/>
    <w:rsid w:val="003C6A67"/>
    <w:rsid w:val="003C6E7E"/>
    <w:rsid w:val="003C7688"/>
    <w:rsid w:val="003C7BF0"/>
    <w:rsid w:val="003D01E6"/>
    <w:rsid w:val="003D0238"/>
    <w:rsid w:val="003D09A1"/>
    <w:rsid w:val="003D0A82"/>
    <w:rsid w:val="003D0B1E"/>
    <w:rsid w:val="003D1924"/>
    <w:rsid w:val="003D1A5B"/>
    <w:rsid w:val="003D1D83"/>
    <w:rsid w:val="003D2AE4"/>
    <w:rsid w:val="003D3758"/>
    <w:rsid w:val="003D47FB"/>
    <w:rsid w:val="003D4B32"/>
    <w:rsid w:val="003D55E4"/>
    <w:rsid w:val="003D736B"/>
    <w:rsid w:val="003E23BE"/>
    <w:rsid w:val="003E32C2"/>
    <w:rsid w:val="003E3647"/>
    <w:rsid w:val="003E45A0"/>
    <w:rsid w:val="003E4D9A"/>
    <w:rsid w:val="003E7227"/>
    <w:rsid w:val="003F0045"/>
    <w:rsid w:val="003F0794"/>
    <w:rsid w:val="003F0B2A"/>
    <w:rsid w:val="003F0B83"/>
    <w:rsid w:val="003F12A9"/>
    <w:rsid w:val="003F17EA"/>
    <w:rsid w:val="003F2275"/>
    <w:rsid w:val="003F2690"/>
    <w:rsid w:val="003F31AF"/>
    <w:rsid w:val="003F39D2"/>
    <w:rsid w:val="003F3A36"/>
    <w:rsid w:val="003F4B0B"/>
    <w:rsid w:val="003F5733"/>
    <w:rsid w:val="003F597D"/>
    <w:rsid w:val="003F61A0"/>
    <w:rsid w:val="003F6828"/>
    <w:rsid w:val="003F702A"/>
    <w:rsid w:val="003F78E3"/>
    <w:rsid w:val="003F7E82"/>
    <w:rsid w:val="00400407"/>
    <w:rsid w:val="004007D8"/>
    <w:rsid w:val="00400ADD"/>
    <w:rsid w:val="00401273"/>
    <w:rsid w:val="00401879"/>
    <w:rsid w:val="00401A4E"/>
    <w:rsid w:val="0040218A"/>
    <w:rsid w:val="0040282D"/>
    <w:rsid w:val="004052F0"/>
    <w:rsid w:val="00405D29"/>
    <w:rsid w:val="00407798"/>
    <w:rsid w:val="00407AC7"/>
    <w:rsid w:val="00407C66"/>
    <w:rsid w:val="00407ED0"/>
    <w:rsid w:val="00407FCB"/>
    <w:rsid w:val="00410122"/>
    <w:rsid w:val="00413D0A"/>
    <w:rsid w:val="0041474E"/>
    <w:rsid w:val="00414F25"/>
    <w:rsid w:val="00415AC6"/>
    <w:rsid w:val="004161E9"/>
    <w:rsid w:val="00416DB9"/>
    <w:rsid w:val="004170AF"/>
    <w:rsid w:val="00417BBD"/>
    <w:rsid w:val="00420B9D"/>
    <w:rsid w:val="0042109D"/>
    <w:rsid w:val="00421744"/>
    <w:rsid w:val="00421DE3"/>
    <w:rsid w:val="00422299"/>
    <w:rsid w:val="00422808"/>
    <w:rsid w:val="00422C47"/>
    <w:rsid w:val="00422E00"/>
    <w:rsid w:val="00424876"/>
    <w:rsid w:val="00424A54"/>
    <w:rsid w:val="004255B7"/>
    <w:rsid w:val="00425FE7"/>
    <w:rsid w:val="004262B7"/>
    <w:rsid w:val="00430506"/>
    <w:rsid w:val="00430647"/>
    <w:rsid w:val="004319BB"/>
    <w:rsid w:val="00431F66"/>
    <w:rsid w:val="004321FA"/>
    <w:rsid w:val="00432DAA"/>
    <w:rsid w:val="004332F4"/>
    <w:rsid w:val="00433C09"/>
    <w:rsid w:val="004343D3"/>
    <w:rsid w:val="004345E1"/>
    <w:rsid w:val="00435110"/>
    <w:rsid w:val="00435432"/>
    <w:rsid w:val="00436846"/>
    <w:rsid w:val="00436B80"/>
    <w:rsid w:val="00436BAC"/>
    <w:rsid w:val="00436C71"/>
    <w:rsid w:val="00437D23"/>
    <w:rsid w:val="00437E5E"/>
    <w:rsid w:val="00437E64"/>
    <w:rsid w:val="004404CC"/>
    <w:rsid w:val="00441B3F"/>
    <w:rsid w:val="00441D98"/>
    <w:rsid w:val="00443A72"/>
    <w:rsid w:val="00443AAE"/>
    <w:rsid w:val="00443DD4"/>
    <w:rsid w:val="00443DF9"/>
    <w:rsid w:val="0044413B"/>
    <w:rsid w:val="00444B4F"/>
    <w:rsid w:val="00444C44"/>
    <w:rsid w:val="00446176"/>
    <w:rsid w:val="00446739"/>
    <w:rsid w:val="00447028"/>
    <w:rsid w:val="00450291"/>
    <w:rsid w:val="00450623"/>
    <w:rsid w:val="00451067"/>
    <w:rsid w:val="004513E4"/>
    <w:rsid w:val="00451790"/>
    <w:rsid w:val="00451A68"/>
    <w:rsid w:val="00451E8E"/>
    <w:rsid w:val="00451E9D"/>
    <w:rsid w:val="0045253F"/>
    <w:rsid w:val="00454B2B"/>
    <w:rsid w:val="0045569E"/>
    <w:rsid w:val="0045707A"/>
    <w:rsid w:val="00457D3B"/>
    <w:rsid w:val="00460328"/>
    <w:rsid w:val="00462EC7"/>
    <w:rsid w:val="00463B4A"/>
    <w:rsid w:val="00463BDE"/>
    <w:rsid w:val="00463C0C"/>
    <w:rsid w:val="00464069"/>
    <w:rsid w:val="00464CC7"/>
    <w:rsid w:val="00464F12"/>
    <w:rsid w:val="0046516F"/>
    <w:rsid w:val="0046521A"/>
    <w:rsid w:val="00465F2F"/>
    <w:rsid w:val="0046677F"/>
    <w:rsid w:val="00466E4B"/>
    <w:rsid w:val="00467251"/>
    <w:rsid w:val="00467AA3"/>
    <w:rsid w:val="0047126A"/>
    <w:rsid w:val="0047139D"/>
    <w:rsid w:val="00471ACA"/>
    <w:rsid w:val="00471D0C"/>
    <w:rsid w:val="00472160"/>
    <w:rsid w:val="0047255C"/>
    <w:rsid w:val="00475616"/>
    <w:rsid w:val="00475A05"/>
    <w:rsid w:val="00475D64"/>
    <w:rsid w:val="004807D5"/>
    <w:rsid w:val="0048117B"/>
    <w:rsid w:val="00483B59"/>
    <w:rsid w:val="0048451B"/>
    <w:rsid w:val="00484964"/>
    <w:rsid w:val="0048499A"/>
    <w:rsid w:val="0048509B"/>
    <w:rsid w:val="004857A5"/>
    <w:rsid w:val="0048588A"/>
    <w:rsid w:val="0048627E"/>
    <w:rsid w:val="00486E57"/>
    <w:rsid w:val="004871B5"/>
    <w:rsid w:val="00487246"/>
    <w:rsid w:val="00487CF4"/>
    <w:rsid w:val="0049095B"/>
    <w:rsid w:val="00491F5D"/>
    <w:rsid w:val="0049230E"/>
    <w:rsid w:val="00494D17"/>
    <w:rsid w:val="00494D34"/>
    <w:rsid w:val="00494D8E"/>
    <w:rsid w:val="00495912"/>
    <w:rsid w:val="004968CB"/>
    <w:rsid w:val="00496C08"/>
    <w:rsid w:val="00496C4D"/>
    <w:rsid w:val="004976D4"/>
    <w:rsid w:val="0049776B"/>
    <w:rsid w:val="00497A62"/>
    <w:rsid w:val="00497E06"/>
    <w:rsid w:val="004A136A"/>
    <w:rsid w:val="004A1E21"/>
    <w:rsid w:val="004A1FC1"/>
    <w:rsid w:val="004A263D"/>
    <w:rsid w:val="004A26E1"/>
    <w:rsid w:val="004A498A"/>
    <w:rsid w:val="004A4C95"/>
    <w:rsid w:val="004A4F7D"/>
    <w:rsid w:val="004A53D4"/>
    <w:rsid w:val="004A5FFA"/>
    <w:rsid w:val="004A66A9"/>
    <w:rsid w:val="004A7064"/>
    <w:rsid w:val="004A715D"/>
    <w:rsid w:val="004A72A4"/>
    <w:rsid w:val="004A72CC"/>
    <w:rsid w:val="004A7955"/>
    <w:rsid w:val="004B1037"/>
    <w:rsid w:val="004B14EF"/>
    <w:rsid w:val="004B1B1C"/>
    <w:rsid w:val="004B21AA"/>
    <w:rsid w:val="004B26A9"/>
    <w:rsid w:val="004B2B5B"/>
    <w:rsid w:val="004B312A"/>
    <w:rsid w:val="004B3178"/>
    <w:rsid w:val="004B3865"/>
    <w:rsid w:val="004B506B"/>
    <w:rsid w:val="004B53CA"/>
    <w:rsid w:val="004B5581"/>
    <w:rsid w:val="004B661F"/>
    <w:rsid w:val="004B6D61"/>
    <w:rsid w:val="004B7021"/>
    <w:rsid w:val="004B7BE4"/>
    <w:rsid w:val="004C0BE0"/>
    <w:rsid w:val="004C0E62"/>
    <w:rsid w:val="004C3335"/>
    <w:rsid w:val="004C3C99"/>
    <w:rsid w:val="004C4728"/>
    <w:rsid w:val="004C4EBC"/>
    <w:rsid w:val="004C6165"/>
    <w:rsid w:val="004C64F4"/>
    <w:rsid w:val="004D208D"/>
    <w:rsid w:val="004D2518"/>
    <w:rsid w:val="004D2927"/>
    <w:rsid w:val="004D2C74"/>
    <w:rsid w:val="004D307E"/>
    <w:rsid w:val="004D448F"/>
    <w:rsid w:val="004D4713"/>
    <w:rsid w:val="004D4885"/>
    <w:rsid w:val="004D4940"/>
    <w:rsid w:val="004E16F2"/>
    <w:rsid w:val="004E1885"/>
    <w:rsid w:val="004E1E47"/>
    <w:rsid w:val="004E22AE"/>
    <w:rsid w:val="004E25BF"/>
    <w:rsid w:val="004E534D"/>
    <w:rsid w:val="004E62E2"/>
    <w:rsid w:val="004E6FC5"/>
    <w:rsid w:val="004F0EFE"/>
    <w:rsid w:val="004F1853"/>
    <w:rsid w:val="004F1B59"/>
    <w:rsid w:val="004F401F"/>
    <w:rsid w:val="004F53A2"/>
    <w:rsid w:val="004F6254"/>
    <w:rsid w:val="004F69AD"/>
    <w:rsid w:val="004F6D14"/>
    <w:rsid w:val="004F72EA"/>
    <w:rsid w:val="004F7794"/>
    <w:rsid w:val="0050021E"/>
    <w:rsid w:val="00500539"/>
    <w:rsid w:val="00500E38"/>
    <w:rsid w:val="00502544"/>
    <w:rsid w:val="005025C7"/>
    <w:rsid w:val="00502ECB"/>
    <w:rsid w:val="00503431"/>
    <w:rsid w:val="00503CE1"/>
    <w:rsid w:val="00504162"/>
    <w:rsid w:val="0050498E"/>
    <w:rsid w:val="0050548F"/>
    <w:rsid w:val="00505F3E"/>
    <w:rsid w:val="00506C76"/>
    <w:rsid w:val="0050744C"/>
    <w:rsid w:val="00510676"/>
    <w:rsid w:val="0051113A"/>
    <w:rsid w:val="00511824"/>
    <w:rsid w:val="00512AFC"/>
    <w:rsid w:val="00512D8A"/>
    <w:rsid w:val="005145B3"/>
    <w:rsid w:val="00515E09"/>
    <w:rsid w:val="00516E25"/>
    <w:rsid w:val="00520D1C"/>
    <w:rsid w:val="00520F63"/>
    <w:rsid w:val="00520FCE"/>
    <w:rsid w:val="00521863"/>
    <w:rsid w:val="00521B99"/>
    <w:rsid w:val="00521E9F"/>
    <w:rsid w:val="005236BE"/>
    <w:rsid w:val="005244F3"/>
    <w:rsid w:val="00524602"/>
    <w:rsid w:val="00524D91"/>
    <w:rsid w:val="0052514B"/>
    <w:rsid w:val="00526C83"/>
    <w:rsid w:val="005303E7"/>
    <w:rsid w:val="005309F5"/>
    <w:rsid w:val="00532B5B"/>
    <w:rsid w:val="00532C02"/>
    <w:rsid w:val="0053355F"/>
    <w:rsid w:val="00533A89"/>
    <w:rsid w:val="005342CC"/>
    <w:rsid w:val="00534614"/>
    <w:rsid w:val="00534C58"/>
    <w:rsid w:val="00535702"/>
    <w:rsid w:val="005357FC"/>
    <w:rsid w:val="00536199"/>
    <w:rsid w:val="00536F83"/>
    <w:rsid w:val="00537566"/>
    <w:rsid w:val="00537AFD"/>
    <w:rsid w:val="00540620"/>
    <w:rsid w:val="00540698"/>
    <w:rsid w:val="00540A1A"/>
    <w:rsid w:val="00541059"/>
    <w:rsid w:val="005411F3"/>
    <w:rsid w:val="0054346D"/>
    <w:rsid w:val="0054362C"/>
    <w:rsid w:val="00543D32"/>
    <w:rsid w:val="00544071"/>
    <w:rsid w:val="0054436F"/>
    <w:rsid w:val="005445E7"/>
    <w:rsid w:val="00544EFE"/>
    <w:rsid w:val="005454A1"/>
    <w:rsid w:val="00547D42"/>
    <w:rsid w:val="00550424"/>
    <w:rsid w:val="00552556"/>
    <w:rsid w:val="00552DC4"/>
    <w:rsid w:val="00553347"/>
    <w:rsid w:val="005536BD"/>
    <w:rsid w:val="00553FE4"/>
    <w:rsid w:val="00554313"/>
    <w:rsid w:val="00554345"/>
    <w:rsid w:val="00554385"/>
    <w:rsid w:val="00554501"/>
    <w:rsid w:val="00554569"/>
    <w:rsid w:val="005553A3"/>
    <w:rsid w:val="00555F57"/>
    <w:rsid w:val="005560F4"/>
    <w:rsid w:val="0055663D"/>
    <w:rsid w:val="00556AF1"/>
    <w:rsid w:val="0055744C"/>
    <w:rsid w:val="005577FC"/>
    <w:rsid w:val="00560A61"/>
    <w:rsid w:val="0056108A"/>
    <w:rsid w:val="005615F8"/>
    <w:rsid w:val="0056218F"/>
    <w:rsid w:val="0056270C"/>
    <w:rsid w:val="00563443"/>
    <w:rsid w:val="0056485B"/>
    <w:rsid w:val="00566209"/>
    <w:rsid w:val="005667D9"/>
    <w:rsid w:val="00566925"/>
    <w:rsid w:val="00566AD8"/>
    <w:rsid w:val="00566E2D"/>
    <w:rsid w:val="00570587"/>
    <w:rsid w:val="00570CCD"/>
    <w:rsid w:val="005715AF"/>
    <w:rsid w:val="00571F79"/>
    <w:rsid w:val="00572EBC"/>
    <w:rsid w:val="00572F70"/>
    <w:rsid w:val="0057470A"/>
    <w:rsid w:val="00574FB0"/>
    <w:rsid w:val="00576674"/>
    <w:rsid w:val="005807C6"/>
    <w:rsid w:val="00580ABD"/>
    <w:rsid w:val="00580B02"/>
    <w:rsid w:val="005811F7"/>
    <w:rsid w:val="0058152E"/>
    <w:rsid w:val="005818C3"/>
    <w:rsid w:val="0058197A"/>
    <w:rsid w:val="00581D30"/>
    <w:rsid w:val="0058268B"/>
    <w:rsid w:val="00583BBF"/>
    <w:rsid w:val="00583DFB"/>
    <w:rsid w:val="005840A6"/>
    <w:rsid w:val="005846F7"/>
    <w:rsid w:val="005850EC"/>
    <w:rsid w:val="00585ABB"/>
    <w:rsid w:val="0058632F"/>
    <w:rsid w:val="00586457"/>
    <w:rsid w:val="005866DA"/>
    <w:rsid w:val="00587CF0"/>
    <w:rsid w:val="005901C1"/>
    <w:rsid w:val="005904F2"/>
    <w:rsid w:val="00590DBF"/>
    <w:rsid w:val="005938A4"/>
    <w:rsid w:val="00593FD3"/>
    <w:rsid w:val="0059410E"/>
    <w:rsid w:val="00594CDF"/>
    <w:rsid w:val="00596547"/>
    <w:rsid w:val="005972A5"/>
    <w:rsid w:val="0059771E"/>
    <w:rsid w:val="00597931"/>
    <w:rsid w:val="005A1ADC"/>
    <w:rsid w:val="005A1E51"/>
    <w:rsid w:val="005A2976"/>
    <w:rsid w:val="005A3381"/>
    <w:rsid w:val="005A3392"/>
    <w:rsid w:val="005A34D3"/>
    <w:rsid w:val="005A417C"/>
    <w:rsid w:val="005A5E19"/>
    <w:rsid w:val="005A6038"/>
    <w:rsid w:val="005A629B"/>
    <w:rsid w:val="005A73B3"/>
    <w:rsid w:val="005A7D44"/>
    <w:rsid w:val="005B0667"/>
    <w:rsid w:val="005B088F"/>
    <w:rsid w:val="005B1153"/>
    <w:rsid w:val="005B1D1C"/>
    <w:rsid w:val="005B2677"/>
    <w:rsid w:val="005B2980"/>
    <w:rsid w:val="005B3556"/>
    <w:rsid w:val="005B3684"/>
    <w:rsid w:val="005B3E8B"/>
    <w:rsid w:val="005B407C"/>
    <w:rsid w:val="005B4299"/>
    <w:rsid w:val="005B467C"/>
    <w:rsid w:val="005B671D"/>
    <w:rsid w:val="005B68E8"/>
    <w:rsid w:val="005B6C8C"/>
    <w:rsid w:val="005B7015"/>
    <w:rsid w:val="005B755A"/>
    <w:rsid w:val="005C0067"/>
    <w:rsid w:val="005C10CE"/>
    <w:rsid w:val="005C214F"/>
    <w:rsid w:val="005C3C4E"/>
    <w:rsid w:val="005C3F96"/>
    <w:rsid w:val="005C5A8B"/>
    <w:rsid w:val="005C6086"/>
    <w:rsid w:val="005C6391"/>
    <w:rsid w:val="005C6A78"/>
    <w:rsid w:val="005C7710"/>
    <w:rsid w:val="005D00E0"/>
    <w:rsid w:val="005D0115"/>
    <w:rsid w:val="005D025D"/>
    <w:rsid w:val="005D0471"/>
    <w:rsid w:val="005D16F6"/>
    <w:rsid w:val="005D30E1"/>
    <w:rsid w:val="005D31AE"/>
    <w:rsid w:val="005D3C3F"/>
    <w:rsid w:val="005D45AD"/>
    <w:rsid w:val="005D57AF"/>
    <w:rsid w:val="005D5A5A"/>
    <w:rsid w:val="005D6195"/>
    <w:rsid w:val="005D797A"/>
    <w:rsid w:val="005E0A24"/>
    <w:rsid w:val="005E0B16"/>
    <w:rsid w:val="005E0F6A"/>
    <w:rsid w:val="005E2389"/>
    <w:rsid w:val="005E23E2"/>
    <w:rsid w:val="005E271A"/>
    <w:rsid w:val="005E3212"/>
    <w:rsid w:val="005E3643"/>
    <w:rsid w:val="005E3B9A"/>
    <w:rsid w:val="005E471F"/>
    <w:rsid w:val="005E50A1"/>
    <w:rsid w:val="005E5380"/>
    <w:rsid w:val="005E55E3"/>
    <w:rsid w:val="005E654A"/>
    <w:rsid w:val="005E6CAA"/>
    <w:rsid w:val="005E713C"/>
    <w:rsid w:val="005E752B"/>
    <w:rsid w:val="005E75BE"/>
    <w:rsid w:val="005F0D82"/>
    <w:rsid w:val="005F2166"/>
    <w:rsid w:val="005F348E"/>
    <w:rsid w:val="005F38F7"/>
    <w:rsid w:val="005F3A3B"/>
    <w:rsid w:val="005F435B"/>
    <w:rsid w:val="005F4640"/>
    <w:rsid w:val="005F4BD7"/>
    <w:rsid w:val="005F56F3"/>
    <w:rsid w:val="005F7DA1"/>
    <w:rsid w:val="00600A79"/>
    <w:rsid w:val="00600ED7"/>
    <w:rsid w:val="00601292"/>
    <w:rsid w:val="006022C0"/>
    <w:rsid w:val="0060297B"/>
    <w:rsid w:val="00603FFB"/>
    <w:rsid w:val="0060441B"/>
    <w:rsid w:val="00604638"/>
    <w:rsid w:val="00604956"/>
    <w:rsid w:val="00604FB2"/>
    <w:rsid w:val="00605879"/>
    <w:rsid w:val="00606B57"/>
    <w:rsid w:val="00607164"/>
    <w:rsid w:val="006072BB"/>
    <w:rsid w:val="00607724"/>
    <w:rsid w:val="00607D7B"/>
    <w:rsid w:val="0061061D"/>
    <w:rsid w:val="0061076F"/>
    <w:rsid w:val="0061251C"/>
    <w:rsid w:val="006128C3"/>
    <w:rsid w:val="006129BC"/>
    <w:rsid w:val="00612C3E"/>
    <w:rsid w:val="00612C5B"/>
    <w:rsid w:val="0061337D"/>
    <w:rsid w:val="00613725"/>
    <w:rsid w:val="0061378A"/>
    <w:rsid w:val="00613C85"/>
    <w:rsid w:val="00613FFA"/>
    <w:rsid w:val="006146B4"/>
    <w:rsid w:val="00614C95"/>
    <w:rsid w:val="00615484"/>
    <w:rsid w:val="00616EB7"/>
    <w:rsid w:val="00617BA0"/>
    <w:rsid w:val="00620430"/>
    <w:rsid w:val="00620F07"/>
    <w:rsid w:val="006219B1"/>
    <w:rsid w:val="00621CBD"/>
    <w:rsid w:val="006226C3"/>
    <w:rsid w:val="00623233"/>
    <w:rsid w:val="00623AB6"/>
    <w:rsid w:val="00624363"/>
    <w:rsid w:val="00624D66"/>
    <w:rsid w:val="00625687"/>
    <w:rsid w:val="00625C99"/>
    <w:rsid w:val="00625CA5"/>
    <w:rsid w:val="006263AC"/>
    <w:rsid w:val="00626F82"/>
    <w:rsid w:val="00630668"/>
    <w:rsid w:val="006318FC"/>
    <w:rsid w:val="00631946"/>
    <w:rsid w:val="00632C48"/>
    <w:rsid w:val="00633B00"/>
    <w:rsid w:val="006342C8"/>
    <w:rsid w:val="0063431D"/>
    <w:rsid w:val="0063557D"/>
    <w:rsid w:val="00635945"/>
    <w:rsid w:val="00635BF7"/>
    <w:rsid w:val="00636494"/>
    <w:rsid w:val="006366E6"/>
    <w:rsid w:val="006368E0"/>
    <w:rsid w:val="006402C1"/>
    <w:rsid w:val="00640868"/>
    <w:rsid w:val="0064106D"/>
    <w:rsid w:val="00642EAE"/>
    <w:rsid w:val="0064318E"/>
    <w:rsid w:val="006438BC"/>
    <w:rsid w:val="0064428C"/>
    <w:rsid w:val="00644554"/>
    <w:rsid w:val="0064480B"/>
    <w:rsid w:val="006448F4"/>
    <w:rsid w:val="006449E5"/>
    <w:rsid w:val="006456CD"/>
    <w:rsid w:val="006466FB"/>
    <w:rsid w:val="00646CFC"/>
    <w:rsid w:val="006470B3"/>
    <w:rsid w:val="00647943"/>
    <w:rsid w:val="00650418"/>
    <w:rsid w:val="006508DD"/>
    <w:rsid w:val="00650B11"/>
    <w:rsid w:val="00652AA6"/>
    <w:rsid w:val="00653AFC"/>
    <w:rsid w:val="0065486D"/>
    <w:rsid w:val="00654D85"/>
    <w:rsid w:val="0065594F"/>
    <w:rsid w:val="00656202"/>
    <w:rsid w:val="00656459"/>
    <w:rsid w:val="00656D77"/>
    <w:rsid w:val="00657851"/>
    <w:rsid w:val="00660580"/>
    <w:rsid w:val="006613DC"/>
    <w:rsid w:val="0066174B"/>
    <w:rsid w:val="00662227"/>
    <w:rsid w:val="0066289A"/>
    <w:rsid w:val="00664223"/>
    <w:rsid w:val="006657E1"/>
    <w:rsid w:val="00665BEB"/>
    <w:rsid w:val="0066649B"/>
    <w:rsid w:val="00666733"/>
    <w:rsid w:val="006701CE"/>
    <w:rsid w:val="00672899"/>
    <w:rsid w:val="006733C8"/>
    <w:rsid w:val="006735D8"/>
    <w:rsid w:val="0067391B"/>
    <w:rsid w:val="00673B6E"/>
    <w:rsid w:val="00674078"/>
    <w:rsid w:val="00674284"/>
    <w:rsid w:val="00675C56"/>
    <w:rsid w:val="006766BE"/>
    <w:rsid w:val="006804A0"/>
    <w:rsid w:val="006806AE"/>
    <w:rsid w:val="006813DF"/>
    <w:rsid w:val="006819DC"/>
    <w:rsid w:val="0068221F"/>
    <w:rsid w:val="0068327F"/>
    <w:rsid w:val="0068421F"/>
    <w:rsid w:val="006842DD"/>
    <w:rsid w:val="00684D4F"/>
    <w:rsid w:val="006858FA"/>
    <w:rsid w:val="00686C72"/>
    <w:rsid w:val="00687060"/>
    <w:rsid w:val="006879C7"/>
    <w:rsid w:val="006901AF"/>
    <w:rsid w:val="006907A3"/>
    <w:rsid w:val="006915E6"/>
    <w:rsid w:val="00691F1F"/>
    <w:rsid w:val="006920FB"/>
    <w:rsid w:val="00692510"/>
    <w:rsid w:val="006932D8"/>
    <w:rsid w:val="00693826"/>
    <w:rsid w:val="00693B24"/>
    <w:rsid w:val="006948F7"/>
    <w:rsid w:val="0069546E"/>
    <w:rsid w:val="006959AB"/>
    <w:rsid w:val="00695E26"/>
    <w:rsid w:val="006960E6"/>
    <w:rsid w:val="006962C0"/>
    <w:rsid w:val="0069649D"/>
    <w:rsid w:val="0069712A"/>
    <w:rsid w:val="006A0416"/>
    <w:rsid w:val="006A11BA"/>
    <w:rsid w:val="006A186F"/>
    <w:rsid w:val="006A2D40"/>
    <w:rsid w:val="006A2EDE"/>
    <w:rsid w:val="006A3140"/>
    <w:rsid w:val="006A33DF"/>
    <w:rsid w:val="006A3E2A"/>
    <w:rsid w:val="006A4AC7"/>
    <w:rsid w:val="006A51BB"/>
    <w:rsid w:val="006A54C8"/>
    <w:rsid w:val="006A5E7E"/>
    <w:rsid w:val="006A6145"/>
    <w:rsid w:val="006A715A"/>
    <w:rsid w:val="006A788A"/>
    <w:rsid w:val="006B16B2"/>
    <w:rsid w:val="006B1C29"/>
    <w:rsid w:val="006B2738"/>
    <w:rsid w:val="006B3957"/>
    <w:rsid w:val="006B4CB8"/>
    <w:rsid w:val="006B52CB"/>
    <w:rsid w:val="006B5FFC"/>
    <w:rsid w:val="006B611B"/>
    <w:rsid w:val="006B63B2"/>
    <w:rsid w:val="006B79FB"/>
    <w:rsid w:val="006C1240"/>
    <w:rsid w:val="006C1839"/>
    <w:rsid w:val="006C2273"/>
    <w:rsid w:val="006C237C"/>
    <w:rsid w:val="006C300D"/>
    <w:rsid w:val="006C33FA"/>
    <w:rsid w:val="006C42FB"/>
    <w:rsid w:val="006C4A9E"/>
    <w:rsid w:val="006C5577"/>
    <w:rsid w:val="006C6DAF"/>
    <w:rsid w:val="006C6DE0"/>
    <w:rsid w:val="006C7B86"/>
    <w:rsid w:val="006D0817"/>
    <w:rsid w:val="006D0E6B"/>
    <w:rsid w:val="006D1178"/>
    <w:rsid w:val="006D164A"/>
    <w:rsid w:val="006D1BCD"/>
    <w:rsid w:val="006D22EB"/>
    <w:rsid w:val="006D2C7F"/>
    <w:rsid w:val="006D3DF9"/>
    <w:rsid w:val="006D404F"/>
    <w:rsid w:val="006D47EA"/>
    <w:rsid w:val="006D5351"/>
    <w:rsid w:val="006D61E3"/>
    <w:rsid w:val="006E0096"/>
    <w:rsid w:val="006E0372"/>
    <w:rsid w:val="006E0980"/>
    <w:rsid w:val="006E0C0A"/>
    <w:rsid w:val="006E0C12"/>
    <w:rsid w:val="006E1658"/>
    <w:rsid w:val="006E190D"/>
    <w:rsid w:val="006E2045"/>
    <w:rsid w:val="006E2FF3"/>
    <w:rsid w:val="006E3147"/>
    <w:rsid w:val="006E31AE"/>
    <w:rsid w:val="006E3280"/>
    <w:rsid w:val="006E41B8"/>
    <w:rsid w:val="006E4496"/>
    <w:rsid w:val="006E546D"/>
    <w:rsid w:val="006E5737"/>
    <w:rsid w:val="006E5777"/>
    <w:rsid w:val="006E5F07"/>
    <w:rsid w:val="006E624B"/>
    <w:rsid w:val="006E6BF9"/>
    <w:rsid w:val="006F006B"/>
    <w:rsid w:val="006F02C5"/>
    <w:rsid w:val="006F0A83"/>
    <w:rsid w:val="006F0ED9"/>
    <w:rsid w:val="006F1EC9"/>
    <w:rsid w:val="006F25E8"/>
    <w:rsid w:val="006F272A"/>
    <w:rsid w:val="006F2D8E"/>
    <w:rsid w:val="006F3E28"/>
    <w:rsid w:val="006F3E54"/>
    <w:rsid w:val="006F3ECB"/>
    <w:rsid w:val="006F43F9"/>
    <w:rsid w:val="006F44B8"/>
    <w:rsid w:val="006F4F2E"/>
    <w:rsid w:val="006F5EAF"/>
    <w:rsid w:val="006F5F64"/>
    <w:rsid w:val="006F7656"/>
    <w:rsid w:val="006F7E69"/>
    <w:rsid w:val="006F7EB7"/>
    <w:rsid w:val="0070090A"/>
    <w:rsid w:val="007009F6"/>
    <w:rsid w:val="00701316"/>
    <w:rsid w:val="00701D0B"/>
    <w:rsid w:val="007020F7"/>
    <w:rsid w:val="007024F3"/>
    <w:rsid w:val="00703A9B"/>
    <w:rsid w:val="0070483B"/>
    <w:rsid w:val="00704C66"/>
    <w:rsid w:val="00705958"/>
    <w:rsid w:val="00705B24"/>
    <w:rsid w:val="00706993"/>
    <w:rsid w:val="0070721A"/>
    <w:rsid w:val="00707A37"/>
    <w:rsid w:val="00710734"/>
    <w:rsid w:val="00713387"/>
    <w:rsid w:val="00713773"/>
    <w:rsid w:val="00713AA6"/>
    <w:rsid w:val="0071488D"/>
    <w:rsid w:val="00714AAF"/>
    <w:rsid w:val="00716BC0"/>
    <w:rsid w:val="00717396"/>
    <w:rsid w:val="00720379"/>
    <w:rsid w:val="00720426"/>
    <w:rsid w:val="007211B4"/>
    <w:rsid w:val="0072177C"/>
    <w:rsid w:val="00721BCE"/>
    <w:rsid w:val="007225AE"/>
    <w:rsid w:val="00722A6F"/>
    <w:rsid w:val="00722B4B"/>
    <w:rsid w:val="00723247"/>
    <w:rsid w:val="00723DB5"/>
    <w:rsid w:val="00726479"/>
    <w:rsid w:val="00726487"/>
    <w:rsid w:val="00727FD1"/>
    <w:rsid w:val="00731405"/>
    <w:rsid w:val="007317BF"/>
    <w:rsid w:val="00734EF6"/>
    <w:rsid w:val="00737063"/>
    <w:rsid w:val="00737D91"/>
    <w:rsid w:val="0074232A"/>
    <w:rsid w:val="00742345"/>
    <w:rsid w:val="00742F63"/>
    <w:rsid w:val="00744534"/>
    <w:rsid w:val="00744840"/>
    <w:rsid w:val="00744CF9"/>
    <w:rsid w:val="007453CA"/>
    <w:rsid w:val="00746790"/>
    <w:rsid w:val="00747424"/>
    <w:rsid w:val="00747426"/>
    <w:rsid w:val="007477AE"/>
    <w:rsid w:val="00750229"/>
    <w:rsid w:val="00750B00"/>
    <w:rsid w:val="0075164A"/>
    <w:rsid w:val="00753767"/>
    <w:rsid w:val="007539E8"/>
    <w:rsid w:val="007541C9"/>
    <w:rsid w:val="007544D7"/>
    <w:rsid w:val="007546DB"/>
    <w:rsid w:val="0075505F"/>
    <w:rsid w:val="00756356"/>
    <w:rsid w:val="00756849"/>
    <w:rsid w:val="00756889"/>
    <w:rsid w:val="007611CE"/>
    <w:rsid w:val="007615A3"/>
    <w:rsid w:val="00761D6E"/>
    <w:rsid w:val="007622ED"/>
    <w:rsid w:val="0076254C"/>
    <w:rsid w:val="007626AD"/>
    <w:rsid w:val="00763445"/>
    <w:rsid w:val="007636EB"/>
    <w:rsid w:val="00764156"/>
    <w:rsid w:val="00764D15"/>
    <w:rsid w:val="00765E33"/>
    <w:rsid w:val="0076682C"/>
    <w:rsid w:val="007674B0"/>
    <w:rsid w:val="00767A94"/>
    <w:rsid w:val="007701AA"/>
    <w:rsid w:val="00770A54"/>
    <w:rsid w:val="00770C93"/>
    <w:rsid w:val="00771E17"/>
    <w:rsid w:val="00771F90"/>
    <w:rsid w:val="007723FC"/>
    <w:rsid w:val="00772705"/>
    <w:rsid w:val="007727D8"/>
    <w:rsid w:val="00772C05"/>
    <w:rsid w:val="007745C3"/>
    <w:rsid w:val="00774A35"/>
    <w:rsid w:val="00774E1B"/>
    <w:rsid w:val="00775C4E"/>
    <w:rsid w:val="00775C6F"/>
    <w:rsid w:val="00777A35"/>
    <w:rsid w:val="00777D11"/>
    <w:rsid w:val="00780649"/>
    <w:rsid w:val="00782D57"/>
    <w:rsid w:val="00783B26"/>
    <w:rsid w:val="00783E86"/>
    <w:rsid w:val="00784573"/>
    <w:rsid w:val="0078489C"/>
    <w:rsid w:val="00784C78"/>
    <w:rsid w:val="0078596A"/>
    <w:rsid w:val="007860DC"/>
    <w:rsid w:val="00786D78"/>
    <w:rsid w:val="00786FEA"/>
    <w:rsid w:val="00790F14"/>
    <w:rsid w:val="00791043"/>
    <w:rsid w:val="007925C8"/>
    <w:rsid w:val="007925CC"/>
    <w:rsid w:val="007926EB"/>
    <w:rsid w:val="007927D4"/>
    <w:rsid w:val="0079317B"/>
    <w:rsid w:val="00793939"/>
    <w:rsid w:val="00793AE3"/>
    <w:rsid w:val="00794903"/>
    <w:rsid w:val="00794E61"/>
    <w:rsid w:val="00795078"/>
    <w:rsid w:val="00795308"/>
    <w:rsid w:val="007956E3"/>
    <w:rsid w:val="007959B3"/>
    <w:rsid w:val="00797028"/>
    <w:rsid w:val="007976DE"/>
    <w:rsid w:val="007A0C1D"/>
    <w:rsid w:val="007A1651"/>
    <w:rsid w:val="007A16F1"/>
    <w:rsid w:val="007A1D99"/>
    <w:rsid w:val="007A2592"/>
    <w:rsid w:val="007A28A9"/>
    <w:rsid w:val="007A376E"/>
    <w:rsid w:val="007A3E76"/>
    <w:rsid w:val="007A4670"/>
    <w:rsid w:val="007A5D05"/>
    <w:rsid w:val="007A65D4"/>
    <w:rsid w:val="007A6994"/>
    <w:rsid w:val="007A789E"/>
    <w:rsid w:val="007B0713"/>
    <w:rsid w:val="007B0AAC"/>
    <w:rsid w:val="007B0B35"/>
    <w:rsid w:val="007B118E"/>
    <w:rsid w:val="007B1801"/>
    <w:rsid w:val="007B2CC9"/>
    <w:rsid w:val="007B34C2"/>
    <w:rsid w:val="007B3BC5"/>
    <w:rsid w:val="007B4F1E"/>
    <w:rsid w:val="007B57AC"/>
    <w:rsid w:val="007B62EA"/>
    <w:rsid w:val="007B64D7"/>
    <w:rsid w:val="007C07C4"/>
    <w:rsid w:val="007C0A37"/>
    <w:rsid w:val="007C2EDE"/>
    <w:rsid w:val="007C32A0"/>
    <w:rsid w:val="007C35AA"/>
    <w:rsid w:val="007C38B7"/>
    <w:rsid w:val="007C396E"/>
    <w:rsid w:val="007C55A7"/>
    <w:rsid w:val="007C5B8A"/>
    <w:rsid w:val="007C6A67"/>
    <w:rsid w:val="007C71E2"/>
    <w:rsid w:val="007D0184"/>
    <w:rsid w:val="007D1235"/>
    <w:rsid w:val="007D1C63"/>
    <w:rsid w:val="007D1CA1"/>
    <w:rsid w:val="007D1F59"/>
    <w:rsid w:val="007D2CFA"/>
    <w:rsid w:val="007D39C0"/>
    <w:rsid w:val="007D3A1D"/>
    <w:rsid w:val="007D3AD6"/>
    <w:rsid w:val="007D5093"/>
    <w:rsid w:val="007D5280"/>
    <w:rsid w:val="007D52D5"/>
    <w:rsid w:val="007D6C17"/>
    <w:rsid w:val="007D6E11"/>
    <w:rsid w:val="007D7930"/>
    <w:rsid w:val="007D7AF8"/>
    <w:rsid w:val="007E0179"/>
    <w:rsid w:val="007E0453"/>
    <w:rsid w:val="007E063B"/>
    <w:rsid w:val="007E06B0"/>
    <w:rsid w:val="007E0980"/>
    <w:rsid w:val="007E0C21"/>
    <w:rsid w:val="007E18E3"/>
    <w:rsid w:val="007E1B2C"/>
    <w:rsid w:val="007E266B"/>
    <w:rsid w:val="007E2689"/>
    <w:rsid w:val="007E515C"/>
    <w:rsid w:val="007E5C61"/>
    <w:rsid w:val="007E5D9B"/>
    <w:rsid w:val="007E6392"/>
    <w:rsid w:val="007E647F"/>
    <w:rsid w:val="007E663B"/>
    <w:rsid w:val="007E6A3E"/>
    <w:rsid w:val="007F0285"/>
    <w:rsid w:val="007F02CD"/>
    <w:rsid w:val="007F10AB"/>
    <w:rsid w:val="007F122A"/>
    <w:rsid w:val="007F1F3D"/>
    <w:rsid w:val="007F372C"/>
    <w:rsid w:val="007F38B2"/>
    <w:rsid w:val="007F3990"/>
    <w:rsid w:val="007F3C75"/>
    <w:rsid w:val="007F420E"/>
    <w:rsid w:val="007F4C0B"/>
    <w:rsid w:val="007F4E12"/>
    <w:rsid w:val="007F6871"/>
    <w:rsid w:val="007F7D0E"/>
    <w:rsid w:val="00800996"/>
    <w:rsid w:val="008009A0"/>
    <w:rsid w:val="008010E5"/>
    <w:rsid w:val="008012A7"/>
    <w:rsid w:val="0080131B"/>
    <w:rsid w:val="008013DF"/>
    <w:rsid w:val="00802711"/>
    <w:rsid w:val="0080283D"/>
    <w:rsid w:val="00802A39"/>
    <w:rsid w:val="00802F62"/>
    <w:rsid w:val="00803097"/>
    <w:rsid w:val="0080352E"/>
    <w:rsid w:val="00803893"/>
    <w:rsid w:val="008040D8"/>
    <w:rsid w:val="008042E9"/>
    <w:rsid w:val="00804F28"/>
    <w:rsid w:val="008068F3"/>
    <w:rsid w:val="00806CC0"/>
    <w:rsid w:val="008102EF"/>
    <w:rsid w:val="00811F2A"/>
    <w:rsid w:val="00812036"/>
    <w:rsid w:val="00812317"/>
    <w:rsid w:val="00812349"/>
    <w:rsid w:val="008134DF"/>
    <w:rsid w:val="008147AC"/>
    <w:rsid w:val="00814DC6"/>
    <w:rsid w:val="00815344"/>
    <w:rsid w:val="0081579A"/>
    <w:rsid w:val="00815A9E"/>
    <w:rsid w:val="0081714F"/>
    <w:rsid w:val="00817F11"/>
    <w:rsid w:val="00820117"/>
    <w:rsid w:val="0082072C"/>
    <w:rsid w:val="00822391"/>
    <w:rsid w:val="008228CB"/>
    <w:rsid w:val="00822CAF"/>
    <w:rsid w:val="008232D8"/>
    <w:rsid w:val="00824A4F"/>
    <w:rsid w:val="00824EBD"/>
    <w:rsid w:val="00825C47"/>
    <w:rsid w:val="0082625E"/>
    <w:rsid w:val="0082729C"/>
    <w:rsid w:val="008324B8"/>
    <w:rsid w:val="008328FB"/>
    <w:rsid w:val="00832DDE"/>
    <w:rsid w:val="0083344B"/>
    <w:rsid w:val="00833F57"/>
    <w:rsid w:val="00834024"/>
    <w:rsid w:val="0083550C"/>
    <w:rsid w:val="008355C8"/>
    <w:rsid w:val="00836A49"/>
    <w:rsid w:val="00836AF0"/>
    <w:rsid w:val="00836E43"/>
    <w:rsid w:val="00837D75"/>
    <w:rsid w:val="008406BD"/>
    <w:rsid w:val="00841016"/>
    <w:rsid w:val="00841472"/>
    <w:rsid w:val="00842BCF"/>
    <w:rsid w:val="00842D3B"/>
    <w:rsid w:val="00842E63"/>
    <w:rsid w:val="0084371E"/>
    <w:rsid w:val="00843D8D"/>
    <w:rsid w:val="008445B0"/>
    <w:rsid w:val="008448F3"/>
    <w:rsid w:val="00844F0C"/>
    <w:rsid w:val="00846580"/>
    <w:rsid w:val="00846803"/>
    <w:rsid w:val="0084728F"/>
    <w:rsid w:val="00847550"/>
    <w:rsid w:val="0085001C"/>
    <w:rsid w:val="00850B46"/>
    <w:rsid w:val="00850F0A"/>
    <w:rsid w:val="008514B9"/>
    <w:rsid w:val="00851782"/>
    <w:rsid w:val="0085276A"/>
    <w:rsid w:val="00852828"/>
    <w:rsid w:val="00852CC6"/>
    <w:rsid w:val="00852D7C"/>
    <w:rsid w:val="008530D3"/>
    <w:rsid w:val="0085380A"/>
    <w:rsid w:val="00854661"/>
    <w:rsid w:val="00854E66"/>
    <w:rsid w:val="00855912"/>
    <w:rsid w:val="008566D7"/>
    <w:rsid w:val="00856EB8"/>
    <w:rsid w:val="008572DE"/>
    <w:rsid w:val="008577C5"/>
    <w:rsid w:val="00860F68"/>
    <w:rsid w:val="00861636"/>
    <w:rsid w:val="00861F1B"/>
    <w:rsid w:val="008637DB"/>
    <w:rsid w:val="00863EAD"/>
    <w:rsid w:val="0086459E"/>
    <w:rsid w:val="00865A99"/>
    <w:rsid w:val="00865F58"/>
    <w:rsid w:val="00866BD3"/>
    <w:rsid w:val="00866CE9"/>
    <w:rsid w:val="00866DF1"/>
    <w:rsid w:val="008673EB"/>
    <w:rsid w:val="00870500"/>
    <w:rsid w:val="00871E8F"/>
    <w:rsid w:val="00873179"/>
    <w:rsid w:val="008733B8"/>
    <w:rsid w:val="008734D1"/>
    <w:rsid w:val="008749B6"/>
    <w:rsid w:val="00874BAF"/>
    <w:rsid w:val="00874F30"/>
    <w:rsid w:val="0087503A"/>
    <w:rsid w:val="00875E7E"/>
    <w:rsid w:val="00876DF5"/>
    <w:rsid w:val="008773FD"/>
    <w:rsid w:val="008776A7"/>
    <w:rsid w:val="008802C6"/>
    <w:rsid w:val="00880CB7"/>
    <w:rsid w:val="00881D7F"/>
    <w:rsid w:val="0088265F"/>
    <w:rsid w:val="00884835"/>
    <w:rsid w:val="00884927"/>
    <w:rsid w:val="00884EF4"/>
    <w:rsid w:val="0088512A"/>
    <w:rsid w:val="00886ADD"/>
    <w:rsid w:val="00886C8C"/>
    <w:rsid w:val="008911C2"/>
    <w:rsid w:val="008919B6"/>
    <w:rsid w:val="008924FA"/>
    <w:rsid w:val="00893453"/>
    <w:rsid w:val="00893AAE"/>
    <w:rsid w:val="008946D5"/>
    <w:rsid w:val="00895963"/>
    <w:rsid w:val="00895FCB"/>
    <w:rsid w:val="00896BE5"/>
    <w:rsid w:val="00896BFA"/>
    <w:rsid w:val="0089700F"/>
    <w:rsid w:val="008A012D"/>
    <w:rsid w:val="008A099F"/>
    <w:rsid w:val="008A4161"/>
    <w:rsid w:val="008A422A"/>
    <w:rsid w:val="008A47F7"/>
    <w:rsid w:val="008A627E"/>
    <w:rsid w:val="008A6B0B"/>
    <w:rsid w:val="008A734B"/>
    <w:rsid w:val="008A738B"/>
    <w:rsid w:val="008B00DD"/>
    <w:rsid w:val="008B032C"/>
    <w:rsid w:val="008B08C1"/>
    <w:rsid w:val="008B0D14"/>
    <w:rsid w:val="008B1263"/>
    <w:rsid w:val="008B1F81"/>
    <w:rsid w:val="008B21A0"/>
    <w:rsid w:val="008B283A"/>
    <w:rsid w:val="008B3CE8"/>
    <w:rsid w:val="008B684D"/>
    <w:rsid w:val="008B6CC7"/>
    <w:rsid w:val="008C076B"/>
    <w:rsid w:val="008C0F42"/>
    <w:rsid w:val="008C1D70"/>
    <w:rsid w:val="008C1E4E"/>
    <w:rsid w:val="008C2079"/>
    <w:rsid w:val="008C2199"/>
    <w:rsid w:val="008C2AFE"/>
    <w:rsid w:val="008C4183"/>
    <w:rsid w:val="008C4990"/>
    <w:rsid w:val="008C5182"/>
    <w:rsid w:val="008C5AF0"/>
    <w:rsid w:val="008C670C"/>
    <w:rsid w:val="008C680D"/>
    <w:rsid w:val="008C7DCE"/>
    <w:rsid w:val="008D04EA"/>
    <w:rsid w:val="008D0676"/>
    <w:rsid w:val="008D07E2"/>
    <w:rsid w:val="008D0DCD"/>
    <w:rsid w:val="008D17C8"/>
    <w:rsid w:val="008D230B"/>
    <w:rsid w:val="008D23B0"/>
    <w:rsid w:val="008D2C6D"/>
    <w:rsid w:val="008D3B83"/>
    <w:rsid w:val="008D40A4"/>
    <w:rsid w:val="008D64F2"/>
    <w:rsid w:val="008D6B65"/>
    <w:rsid w:val="008D6F94"/>
    <w:rsid w:val="008D7669"/>
    <w:rsid w:val="008E0687"/>
    <w:rsid w:val="008E19F0"/>
    <w:rsid w:val="008E22E4"/>
    <w:rsid w:val="008E42A0"/>
    <w:rsid w:val="008E42E5"/>
    <w:rsid w:val="008E4F46"/>
    <w:rsid w:val="008E5ADA"/>
    <w:rsid w:val="008E6534"/>
    <w:rsid w:val="008E676D"/>
    <w:rsid w:val="008E6B17"/>
    <w:rsid w:val="008E79F4"/>
    <w:rsid w:val="008F0199"/>
    <w:rsid w:val="008F01A6"/>
    <w:rsid w:val="008F0238"/>
    <w:rsid w:val="008F0310"/>
    <w:rsid w:val="008F0DDD"/>
    <w:rsid w:val="008F17D2"/>
    <w:rsid w:val="008F339C"/>
    <w:rsid w:val="008F44CA"/>
    <w:rsid w:val="008F4F9F"/>
    <w:rsid w:val="008F549D"/>
    <w:rsid w:val="008F56F3"/>
    <w:rsid w:val="008F6717"/>
    <w:rsid w:val="008F6C7B"/>
    <w:rsid w:val="008F6E84"/>
    <w:rsid w:val="008F76C5"/>
    <w:rsid w:val="008F7AED"/>
    <w:rsid w:val="009005C6"/>
    <w:rsid w:val="00900FD8"/>
    <w:rsid w:val="009013AD"/>
    <w:rsid w:val="00901A04"/>
    <w:rsid w:val="00902616"/>
    <w:rsid w:val="00903200"/>
    <w:rsid w:val="0090390B"/>
    <w:rsid w:val="00903922"/>
    <w:rsid w:val="00903AD0"/>
    <w:rsid w:val="00903CB9"/>
    <w:rsid w:val="009045E1"/>
    <w:rsid w:val="00904D52"/>
    <w:rsid w:val="00904E40"/>
    <w:rsid w:val="00905C0E"/>
    <w:rsid w:val="009070AE"/>
    <w:rsid w:val="00907EB9"/>
    <w:rsid w:val="00910500"/>
    <w:rsid w:val="00910B4B"/>
    <w:rsid w:val="009131AF"/>
    <w:rsid w:val="009133D3"/>
    <w:rsid w:val="0091467C"/>
    <w:rsid w:val="00914716"/>
    <w:rsid w:val="00914B7F"/>
    <w:rsid w:val="00914DB0"/>
    <w:rsid w:val="00915480"/>
    <w:rsid w:val="0091659C"/>
    <w:rsid w:val="00916CD5"/>
    <w:rsid w:val="00916FB5"/>
    <w:rsid w:val="009207B8"/>
    <w:rsid w:val="00920C9B"/>
    <w:rsid w:val="00921D0C"/>
    <w:rsid w:val="00921DDB"/>
    <w:rsid w:val="009221C0"/>
    <w:rsid w:val="009232E0"/>
    <w:rsid w:val="00923AFF"/>
    <w:rsid w:val="009241D1"/>
    <w:rsid w:val="009245E0"/>
    <w:rsid w:val="00924639"/>
    <w:rsid w:val="00924DD9"/>
    <w:rsid w:val="0092553F"/>
    <w:rsid w:val="009264B4"/>
    <w:rsid w:val="009270C6"/>
    <w:rsid w:val="009270D0"/>
    <w:rsid w:val="00927E0C"/>
    <w:rsid w:val="00930739"/>
    <w:rsid w:val="009312B6"/>
    <w:rsid w:val="009321D8"/>
    <w:rsid w:val="00932269"/>
    <w:rsid w:val="009328A1"/>
    <w:rsid w:val="00933639"/>
    <w:rsid w:val="009338BE"/>
    <w:rsid w:val="00933DB4"/>
    <w:rsid w:val="009346D5"/>
    <w:rsid w:val="00934F04"/>
    <w:rsid w:val="00936005"/>
    <w:rsid w:val="00937695"/>
    <w:rsid w:val="00937ABC"/>
    <w:rsid w:val="00940060"/>
    <w:rsid w:val="0094063F"/>
    <w:rsid w:val="0094080E"/>
    <w:rsid w:val="00940891"/>
    <w:rsid w:val="009436CE"/>
    <w:rsid w:val="0094385B"/>
    <w:rsid w:val="009444F8"/>
    <w:rsid w:val="009450DD"/>
    <w:rsid w:val="00945943"/>
    <w:rsid w:val="00947090"/>
    <w:rsid w:val="009470A2"/>
    <w:rsid w:val="00951884"/>
    <w:rsid w:val="00951E1A"/>
    <w:rsid w:val="009536D4"/>
    <w:rsid w:val="00954012"/>
    <w:rsid w:val="0095442E"/>
    <w:rsid w:val="0095593D"/>
    <w:rsid w:val="00956A8B"/>
    <w:rsid w:val="00957984"/>
    <w:rsid w:val="00957FC8"/>
    <w:rsid w:val="00960521"/>
    <w:rsid w:val="00960E5B"/>
    <w:rsid w:val="00960FDD"/>
    <w:rsid w:val="00962D94"/>
    <w:rsid w:val="009633FA"/>
    <w:rsid w:val="009634AE"/>
    <w:rsid w:val="00963C03"/>
    <w:rsid w:val="009641FA"/>
    <w:rsid w:val="00964EE2"/>
    <w:rsid w:val="009653E6"/>
    <w:rsid w:val="00965641"/>
    <w:rsid w:val="0096568A"/>
    <w:rsid w:val="00966BB7"/>
    <w:rsid w:val="009709B8"/>
    <w:rsid w:val="00970CD4"/>
    <w:rsid w:val="00971052"/>
    <w:rsid w:val="00971A98"/>
    <w:rsid w:val="00971F51"/>
    <w:rsid w:val="009753E4"/>
    <w:rsid w:val="009754E9"/>
    <w:rsid w:val="0097581C"/>
    <w:rsid w:val="00980084"/>
    <w:rsid w:val="009802E3"/>
    <w:rsid w:val="00980732"/>
    <w:rsid w:val="00980C72"/>
    <w:rsid w:val="0098149A"/>
    <w:rsid w:val="0098157F"/>
    <w:rsid w:val="00981708"/>
    <w:rsid w:val="00981B6B"/>
    <w:rsid w:val="00982433"/>
    <w:rsid w:val="0098265B"/>
    <w:rsid w:val="00982B50"/>
    <w:rsid w:val="00982CF4"/>
    <w:rsid w:val="00983088"/>
    <w:rsid w:val="00984620"/>
    <w:rsid w:val="009849B4"/>
    <w:rsid w:val="00986786"/>
    <w:rsid w:val="00987D96"/>
    <w:rsid w:val="00990965"/>
    <w:rsid w:val="00991B35"/>
    <w:rsid w:val="00991B5E"/>
    <w:rsid w:val="0099237B"/>
    <w:rsid w:val="009931EB"/>
    <w:rsid w:val="00993521"/>
    <w:rsid w:val="00994383"/>
    <w:rsid w:val="0099466B"/>
    <w:rsid w:val="00994DC0"/>
    <w:rsid w:val="00995917"/>
    <w:rsid w:val="009961E7"/>
    <w:rsid w:val="009979EA"/>
    <w:rsid w:val="00997B76"/>
    <w:rsid w:val="009A1EEC"/>
    <w:rsid w:val="009A21F6"/>
    <w:rsid w:val="009A271B"/>
    <w:rsid w:val="009A2FD0"/>
    <w:rsid w:val="009A3EB4"/>
    <w:rsid w:val="009A4205"/>
    <w:rsid w:val="009A587C"/>
    <w:rsid w:val="009A5E7A"/>
    <w:rsid w:val="009A66C8"/>
    <w:rsid w:val="009A74F4"/>
    <w:rsid w:val="009A7739"/>
    <w:rsid w:val="009A7F8B"/>
    <w:rsid w:val="009B01FC"/>
    <w:rsid w:val="009B10B4"/>
    <w:rsid w:val="009B1FD5"/>
    <w:rsid w:val="009B246B"/>
    <w:rsid w:val="009B2B12"/>
    <w:rsid w:val="009B368A"/>
    <w:rsid w:val="009B4230"/>
    <w:rsid w:val="009B5875"/>
    <w:rsid w:val="009B59AB"/>
    <w:rsid w:val="009B67F6"/>
    <w:rsid w:val="009B6810"/>
    <w:rsid w:val="009B691C"/>
    <w:rsid w:val="009C08D5"/>
    <w:rsid w:val="009C0DB2"/>
    <w:rsid w:val="009C0FE4"/>
    <w:rsid w:val="009C1121"/>
    <w:rsid w:val="009C20FF"/>
    <w:rsid w:val="009C2712"/>
    <w:rsid w:val="009C284D"/>
    <w:rsid w:val="009C2904"/>
    <w:rsid w:val="009C2C18"/>
    <w:rsid w:val="009C36E6"/>
    <w:rsid w:val="009C3E92"/>
    <w:rsid w:val="009C4B19"/>
    <w:rsid w:val="009C4FE4"/>
    <w:rsid w:val="009C4FFF"/>
    <w:rsid w:val="009C52FF"/>
    <w:rsid w:val="009C54CD"/>
    <w:rsid w:val="009C5532"/>
    <w:rsid w:val="009C6199"/>
    <w:rsid w:val="009C672A"/>
    <w:rsid w:val="009C6E24"/>
    <w:rsid w:val="009C7E5B"/>
    <w:rsid w:val="009D0281"/>
    <w:rsid w:val="009D12F1"/>
    <w:rsid w:val="009D14D5"/>
    <w:rsid w:val="009D1627"/>
    <w:rsid w:val="009D17F2"/>
    <w:rsid w:val="009D1AA3"/>
    <w:rsid w:val="009D22A3"/>
    <w:rsid w:val="009D2A00"/>
    <w:rsid w:val="009D2BB1"/>
    <w:rsid w:val="009D3CF3"/>
    <w:rsid w:val="009D440F"/>
    <w:rsid w:val="009D44DB"/>
    <w:rsid w:val="009D482A"/>
    <w:rsid w:val="009D53E9"/>
    <w:rsid w:val="009D770F"/>
    <w:rsid w:val="009E0E9B"/>
    <w:rsid w:val="009E1293"/>
    <w:rsid w:val="009E1863"/>
    <w:rsid w:val="009E23DC"/>
    <w:rsid w:val="009E2810"/>
    <w:rsid w:val="009E324E"/>
    <w:rsid w:val="009E3D68"/>
    <w:rsid w:val="009E3E1C"/>
    <w:rsid w:val="009E4093"/>
    <w:rsid w:val="009E461B"/>
    <w:rsid w:val="009E5308"/>
    <w:rsid w:val="009E555A"/>
    <w:rsid w:val="009E5C4A"/>
    <w:rsid w:val="009E5DBF"/>
    <w:rsid w:val="009E5ED2"/>
    <w:rsid w:val="009E630E"/>
    <w:rsid w:val="009E666D"/>
    <w:rsid w:val="009E6B3D"/>
    <w:rsid w:val="009E6BC5"/>
    <w:rsid w:val="009E6D1F"/>
    <w:rsid w:val="009E717E"/>
    <w:rsid w:val="009E75E2"/>
    <w:rsid w:val="009F0441"/>
    <w:rsid w:val="009F0DCC"/>
    <w:rsid w:val="009F1688"/>
    <w:rsid w:val="009F18CF"/>
    <w:rsid w:val="009F1969"/>
    <w:rsid w:val="009F2D1B"/>
    <w:rsid w:val="009F2E27"/>
    <w:rsid w:val="009F3019"/>
    <w:rsid w:val="009F3E63"/>
    <w:rsid w:val="009F4333"/>
    <w:rsid w:val="009F4BED"/>
    <w:rsid w:val="009F4F09"/>
    <w:rsid w:val="009F515E"/>
    <w:rsid w:val="009F58BF"/>
    <w:rsid w:val="009F5AE3"/>
    <w:rsid w:val="009F5EED"/>
    <w:rsid w:val="009F781B"/>
    <w:rsid w:val="00A00BDE"/>
    <w:rsid w:val="00A010DA"/>
    <w:rsid w:val="00A01339"/>
    <w:rsid w:val="00A01882"/>
    <w:rsid w:val="00A02735"/>
    <w:rsid w:val="00A035FB"/>
    <w:rsid w:val="00A044F6"/>
    <w:rsid w:val="00A05217"/>
    <w:rsid w:val="00A05870"/>
    <w:rsid w:val="00A05F31"/>
    <w:rsid w:val="00A06947"/>
    <w:rsid w:val="00A0735D"/>
    <w:rsid w:val="00A1000A"/>
    <w:rsid w:val="00A10562"/>
    <w:rsid w:val="00A111EF"/>
    <w:rsid w:val="00A12A05"/>
    <w:rsid w:val="00A131C5"/>
    <w:rsid w:val="00A14149"/>
    <w:rsid w:val="00A1591C"/>
    <w:rsid w:val="00A15B5B"/>
    <w:rsid w:val="00A15B71"/>
    <w:rsid w:val="00A163D2"/>
    <w:rsid w:val="00A17129"/>
    <w:rsid w:val="00A17551"/>
    <w:rsid w:val="00A20A68"/>
    <w:rsid w:val="00A211D6"/>
    <w:rsid w:val="00A212EE"/>
    <w:rsid w:val="00A22678"/>
    <w:rsid w:val="00A23587"/>
    <w:rsid w:val="00A23E0A"/>
    <w:rsid w:val="00A250B1"/>
    <w:rsid w:val="00A251E6"/>
    <w:rsid w:val="00A27898"/>
    <w:rsid w:val="00A30C37"/>
    <w:rsid w:val="00A31790"/>
    <w:rsid w:val="00A31800"/>
    <w:rsid w:val="00A31A0E"/>
    <w:rsid w:val="00A3213B"/>
    <w:rsid w:val="00A3226B"/>
    <w:rsid w:val="00A3260A"/>
    <w:rsid w:val="00A32B6A"/>
    <w:rsid w:val="00A34853"/>
    <w:rsid w:val="00A36B4A"/>
    <w:rsid w:val="00A373B2"/>
    <w:rsid w:val="00A408B8"/>
    <w:rsid w:val="00A40DF2"/>
    <w:rsid w:val="00A412A7"/>
    <w:rsid w:val="00A4149E"/>
    <w:rsid w:val="00A4233B"/>
    <w:rsid w:val="00A423A7"/>
    <w:rsid w:val="00A42ACA"/>
    <w:rsid w:val="00A42EFC"/>
    <w:rsid w:val="00A43783"/>
    <w:rsid w:val="00A4394A"/>
    <w:rsid w:val="00A43E93"/>
    <w:rsid w:val="00A44C41"/>
    <w:rsid w:val="00A44DAC"/>
    <w:rsid w:val="00A455AD"/>
    <w:rsid w:val="00A461D6"/>
    <w:rsid w:val="00A46252"/>
    <w:rsid w:val="00A46319"/>
    <w:rsid w:val="00A47564"/>
    <w:rsid w:val="00A510FF"/>
    <w:rsid w:val="00A512D6"/>
    <w:rsid w:val="00A5158A"/>
    <w:rsid w:val="00A5192C"/>
    <w:rsid w:val="00A52075"/>
    <w:rsid w:val="00A5248E"/>
    <w:rsid w:val="00A527EE"/>
    <w:rsid w:val="00A52ACA"/>
    <w:rsid w:val="00A52B4D"/>
    <w:rsid w:val="00A52D73"/>
    <w:rsid w:val="00A5331D"/>
    <w:rsid w:val="00A53A8A"/>
    <w:rsid w:val="00A54513"/>
    <w:rsid w:val="00A54915"/>
    <w:rsid w:val="00A550EA"/>
    <w:rsid w:val="00A55485"/>
    <w:rsid w:val="00A558C1"/>
    <w:rsid w:val="00A5665E"/>
    <w:rsid w:val="00A57270"/>
    <w:rsid w:val="00A57FCD"/>
    <w:rsid w:val="00A60383"/>
    <w:rsid w:val="00A604E1"/>
    <w:rsid w:val="00A62E7F"/>
    <w:rsid w:val="00A62EB6"/>
    <w:rsid w:val="00A6322A"/>
    <w:rsid w:val="00A645D5"/>
    <w:rsid w:val="00A651BC"/>
    <w:rsid w:val="00A669CA"/>
    <w:rsid w:val="00A66C12"/>
    <w:rsid w:val="00A676CC"/>
    <w:rsid w:val="00A67839"/>
    <w:rsid w:val="00A67998"/>
    <w:rsid w:val="00A70F45"/>
    <w:rsid w:val="00A7539D"/>
    <w:rsid w:val="00A7551E"/>
    <w:rsid w:val="00A77470"/>
    <w:rsid w:val="00A77FB7"/>
    <w:rsid w:val="00A80B59"/>
    <w:rsid w:val="00A814A7"/>
    <w:rsid w:val="00A814DC"/>
    <w:rsid w:val="00A82661"/>
    <w:rsid w:val="00A84371"/>
    <w:rsid w:val="00A84D04"/>
    <w:rsid w:val="00A85155"/>
    <w:rsid w:val="00A86838"/>
    <w:rsid w:val="00A86D5F"/>
    <w:rsid w:val="00A909CA"/>
    <w:rsid w:val="00A90F11"/>
    <w:rsid w:val="00A90F22"/>
    <w:rsid w:val="00A91056"/>
    <w:rsid w:val="00A91235"/>
    <w:rsid w:val="00A91AA6"/>
    <w:rsid w:val="00A9224B"/>
    <w:rsid w:val="00A9244F"/>
    <w:rsid w:val="00A9252F"/>
    <w:rsid w:val="00A93139"/>
    <w:rsid w:val="00A95421"/>
    <w:rsid w:val="00A963D6"/>
    <w:rsid w:val="00A965BA"/>
    <w:rsid w:val="00AA05DA"/>
    <w:rsid w:val="00AA0624"/>
    <w:rsid w:val="00AA123C"/>
    <w:rsid w:val="00AA1E3F"/>
    <w:rsid w:val="00AA207F"/>
    <w:rsid w:val="00AA25EC"/>
    <w:rsid w:val="00AA2C20"/>
    <w:rsid w:val="00AA34F6"/>
    <w:rsid w:val="00AA3BFD"/>
    <w:rsid w:val="00AA4AF1"/>
    <w:rsid w:val="00AA67B3"/>
    <w:rsid w:val="00AA67EF"/>
    <w:rsid w:val="00AA67F1"/>
    <w:rsid w:val="00AB0019"/>
    <w:rsid w:val="00AB0A7D"/>
    <w:rsid w:val="00AB0D8B"/>
    <w:rsid w:val="00AB332E"/>
    <w:rsid w:val="00AB3A97"/>
    <w:rsid w:val="00AB50F1"/>
    <w:rsid w:val="00AB646F"/>
    <w:rsid w:val="00AB693E"/>
    <w:rsid w:val="00AB6C4A"/>
    <w:rsid w:val="00AB73CA"/>
    <w:rsid w:val="00AC0357"/>
    <w:rsid w:val="00AC05AB"/>
    <w:rsid w:val="00AC1170"/>
    <w:rsid w:val="00AC1487"/>
    <w:rsid w:val="00AC3A67"/>
    <w:rsid w:val="00AC4833"/>
    <w:rsid w:val="00AC50C7"/>
    <w:rsid w:val="00AC5EA4"/>
    <w:rsid w:val="00AC7851"/>
    <w:rsid w:val="00AC79AC"/>
    <w:rsid w:val="00AD03AD"/>
    <w:rsid w:val="00AD1552"/>
    <w:rsid w:val="00AD2055"/>
    <w:rsid w:val="00AD2F2E"/>
    <w:rsid w:val="00AD31D0"/>
    <w:rsid w:val="00AD35B2"/>
    <w:rsid w:val="00AD363D"/>
    <w:rsid w:val="00AD3D37"/>
    <w:rsid w:val="00AD5B45"/>
    <w:rsid w:val="00AD6306"/>
    <w:rsid w:val="00AD6F9C"/>
    <w:rsid w:val="00AD6FC8"/>
    <w:rsid w:val="00AD72D6"/>
    <w:rsid w:val="00AD73C2"/>
    <w:rsid w:val="00AE426C"/>
    <w:rsid w:val="00AE480F"/>
    <w:rsid w:val="00AE57E3"/>
    <w:rsid w:val="00AE6B73"/>
    <w:rsid w:val="00AE7388"/>
    <w:rsid w:val="00AE7F24"/>
    <w:rsid w:val="00AF0CE4"/>
    <w:rsid w:val="00AF0D60"/>
    <w:rsid w:val="00AF1E7D"/>
    <w:rsid w:val="00AF1F8E"/>
    <w:rsid w:val="00AF34CC"/>
    <w:rsid w:val="00AF3826"/>
    <w:rsid w:val="00AF3E92"/>
    <w:rsid w:val="00AF3EF8"/>
    <w:rsid w:val="00AF55AE"/>
    <w:rsid w:val="00AF5751"/>
    <w:rsid w:val="00AF667B"/>
    <w:rsid w:val="00AF706E"/>
    <w:rsid w:val="00AF76B2"/>
    <w:rsid w:val="00AF78C2"/>
    <w:rsid w:val="00AF7DC0"/>
    <w:rsid w:val="00B0046A"/>
    <w:rsid w:val="00B00681"/>
    <w:rsid w:val="00B00DF0"/>
    <w:rsid w:val="00B02531"/>
    <w:rsid w:val="00B02618"/>
    <w:rsid w:val="00B03AE8"/>
    <w:rsid w:val="00B0539D"/>
    <w:rsid w:val="00B06C4E"/>
    <w:rsid w:val="00B0764B"/>
    <w:rsid w:val="00B108D0"/>
    <w:rsid w:val="00B10C66"/>
    <w:rsid w:val="00B10FAE"/>
    <w:rsid w:val="00B11067"/>
    <w:rsid w:val="00B1123D"/>
    <w:rsid w:val="00B112CD"/>
    <w:rsid w:val="00B119CC"/>
    <w:rsid w:val="00B1261C"/>
    <w:rsid w:val="00B1416D"/>
    <w:rsid w:val="00B147F5"/>
    <w:rsid w:val="00B15BBA"/>
    <w:rsid w:val="00B165C4"/>
    <w:rsid w:val="00B17933"/>
    <w:rsid w:val="00B1797B"/>
    <w:rsid w:val="00B214C2"/>
    <w:rsid w:val="00B2365C"/>
    <w:rsid w:val="00B253B2"/>
    <w:rsid w:val="00B255B3"/>
    <w:rsid w:val="00B25D93"/>
    <w:rsid w:val="00B25FA7"/>
    <w:rsid w:val="00B262A8"/>
    <w:rsid w:val="00B26BAF"/>
    <w:rsid w:val="00B30B46"/>
    <w:rsid w:val="00B311DE"/>
    <w:rsid w:val="00B3160F"/>
    <w:rsid w:val="00B31C46"/>
    <w:rsid w:val="00B33741"/>
    <w:rsid w:val="00B33AF8"/>
    <w:rsid w:val="00B343B1"/>
    <w:rsid w:val="00B346CC"/>
    <w:rsid w:val="00B34B4E"/>
    <w:rsid w:val="00B3516D"/>
    <w:rsid w:val="00B35830"/>
    <w:rsid w:val="00B35EE6"/>
    <w:rsid w:val="00B3646A"/>
    <w:rsid w:val="00B36878"/>
    <w:rsid w:val="00B36D47"/>
    <w:rsid w:val="00B3748F"/>
    <w:rsid w:val="00B41558"/>
    <w:rsid w:val="00B41CC2"/>
    <w:rsid w:val="00B43063"/>
    <w:rsid w:val="00B435E8"/>
    <w:rsid w:val="00B446DC"/>
    <w:rsid w:val="00B44978"/>
    <w:rsid w:val="00B453DD"/>
    <w:rsid w:val="00B4647C"/>
    <w:rsid w:val="00B506BA"/>
    <w:rsid w:val="00B50A58"/>
    <w:rsid w:val="00B50D59"/>
    <w:rsid w:val="00B513C9"/>
    <w:rsid w:val="00B51766"/>
    <w:rsid w:val="00B52115"/>
    <w:rsid w:val="00B52BF8"/>
    <w:rsid w:val="00B54121"/>
    <w:rsid w:val="00B56AB2"/>
    <w:rsid w:val="00B56B1F"/>
    <w:rsid w:val="00B56E8B"/>
    <w:rsid w:val="00B572D9"/>
    <w:rsid w:val="00B57999"/>
    <w:rsid w:val="00B57B4A"/>
    <w:rsid w:val="00B6018F"/>
    <w:rsid w:val="00B60756"/>
    <w:rsid w:val="00B60DAA"/>
    <w:rsid w:val="00B620DA"/>
    <w:rsid w:val="00B6212B"/>
    <w:rsid w:val="00B62706"/>
    <w:rsid w:val="00B627B8"/>
    <w:rsid w:val="00B631B9"/>
    <w:rsid w:val="00B634FC"/>
    <w:rsid w:val="00B63E33"/>
    <w:rsid w:val="00B64962"/>
    <w:rsid w:val="00B66BF9"/>
    <w:rsid w:val="00B66CD2"/>
    <w:rsid w:val="00B67F87"/>
    <w:rsid w:val="00B70DAE"/>
    <w:rsid w:val="00B72439"/>
    <w:rsid w:val="00B72E78"/>
    <w:rsid w:val="00B74010"/>
    <w:rsid w:val="00B7498D"/>
    <w:rsid w:val="00B758C6"/>
    <w:rsid w:val="00B76097"/>
    <w:rsid w:val="00B76327"/>
    <w:rsid w:val="00B76A35"/>
    <w:rsid w:val="00B7712E"/>
    <w:rsid w:val="00B776D0"/>
    <w:rsid w:val="00B77C37"/>
    <w:rsid w:val="00B77D72"/>
    <w:rsid w:val="00B81501"/>
    <w:rsid w:val="00B8155C"/>
    <w:rsid w:val="00B81D0F"/>
    <w:rsid w:val="00B81E40"/>
    <w:rsid w:val="00B83A3C"/>
    <w:rsid w:val="00B841D7"/>
    <w:rsid w:val="00B84B5B"/>
    <w:rsid w:val="00B851CA"/>
    <w:rsid w:val="00B87386"/>
    <w:rsid w:val="00B87BB6"/>
    <w:rsid w:val="00B87FFC"/>
    <w:rsid w:val="00B903D8"/>
    <w:rsid w:val="00B90427"/>
    <w:rsid w:val="00B90989"/>
    <w:rsid w:val="00B91F05"/>
    <w:rsid w:val="00B91FE6"/>
    <w:rsid w:val="00B923A7"/>
    <w:rsid w:val="00B92DE2"/>
    <w:rsid w:val="00B93128"/>
    <w:rsid w:val="00B9340C"/>
    <w:rsid w:val="00B934DC"/>
    <w:rsid w:val="00B94C6F"/>
    <w:rsid w:val="00B94CBF"/>
    <w:rsid w:val="00B950CC"/>
    <w:rsid w:val="00B95636"/>
    <w:rsid w:val="00B95990"/>
    <w:rsid w:val="00B96264"/>
    <w:rsid w:val="00B968C2"/>
    <w:rsid w:val="00B96B82"/>
    <w:rsid w:val="00B9759C"/>
    <w:rsid w:val="00B97F9E"/>
    <w:rsid w:val="00BA0B50"/>
    <w:rsid w:val="00BA1459"/>
    <w:rsid w:val="00BA1481"/>
    <w:rsid w:val="00BA14E5"/>
    <w:rsid w:val="00BA195B"/>
    <w:rsid w:val="00BA1FF0"/>
    <w:rsid w:val="00BA2453"/>
    <w:rsid w:val="00BA262A"/>
    <w:rsid w:val="00BA3FE9"/>
    <w:rsid w:val="00BA46AC"/>
    <w:rsid w:val="00BA497D"/>
    <w:rsid w:val="00BA4D89"/>
    <w:rsid w:val="00BA56C1"/>
    <w:rsid w:val="00BA6908"/>
    <w:rsid w:val="00BA6A29"/>
    <w:rsid w:val="00BA6FF5"/>
    <w:rsid w:val="00BA7683"/>
    <w:rsid w:val="00BB020E"/>
    <w:rsid w:val="00BB2672"/>
    <w:rsid w:val="00BB2B24"/>
    <w:rsid w:val="00BB2CDA"/>
    <w:rsid w:val="00BB31BD"/>
    <w:rsid w:val="00BB3269"/>
    <w:rsid w:val="00BB3403"/>
    <w:rsid w:val="00BB357C"/>
    <w:rsid w:val="00BB4EE1"/>
    <w:rsid w:val="00BB6C96"/>
    <w:rsid w:val="00BB6F8E"/>
    <w:rsid w:val="00BB6FAA"/>
    <w:rsid w:val="00BB74C5"/>
    <w:rsid w:val="00BB76E0"/>
    <w:rsid w:val="00BB7A37"/>
    <w:rsid w:val="00BC01A3"/>
    <w:rsid w:val="00BC1E20"/>
    <w:rsid w:val="00BC286D"/>
    <w:rsid w:val="00BC34EF"/>
    <w:rsid w:val="00BC389E"/>
    <w:rsid w:val="00BC421F"/>
    <w:rsid w:val="00BC4875"/>
    <w:rsid w:val="00BC5A99"/>
    <w:rsid w:val="00BC6BDE"/>
    <w:rsid w:val="00BC703A"/>
    <w:rsid w:val="00BC7118"/>
    <w:rsid w:val="00BC759D"/>
    <w:rsid w:val="00BC7A47"/>
    <w:rsid w:val="00BC7DE9"/>
    <w:rsid w:val="00BD0669"/>
    <w:rsid w:val="00BD0739"/>
    <w:rsid w:val="00BD08F7"/>
    <w:rsid w:val="00BD0B38"/>
    <w:rsid w:val="00BD23C4"/>
    <w:rsid w:val="00BD300A"/>
    <w:rsid w:val="00BD349C"/>
    <w:rsid w:val="00BD3858"/>
    <w:rsid w:val="00BD40A1"/>
    <w:rsid w:val="00BD4DA4"/>
    <w:rsid w:val="00BD50C6"/>
    <w:rsid w:val="00BD5241"/>
    <w:rsid w:val="00BD579B"/>
    <w:rsid w:val="00BD58C9"/>
    <w:rsid w:val="00BD6A3E"/>
    <w:rsid w:val="00BD6F2D"/>
    <w:rsid w:val="00BD6F2E"/>
    <w:rsid w:val="00BD7897"/>
    <w:rsid w:val="00BD7A58"/>
    <w:rsid w:val="00BE0060"/>
    <w:rsid w:val="00BE02F1"/>
    <w:rsid w:val="00BE24A2"/>
    <w:rsid w:val="00BE2EE5"/>
    <w:rsid w:val="00BE33C4"/>
    <w:rsid w:val="00BE3B1B"/>
    <w:rsid w:val="00BE4368"/>
    <w:rsid w:val="00BE4398"/>
    <w:rsid w:val="00BE460B"/>
    <w:rsid w:val="00BE629D"/>
    <w:rsid w:val="00BE7B24"/>
    <w:rsid w:val="00BF0210"/>
    <w:rsid w:val="00BF06B1"/>
    <w:rsid w:val="00BF0BE7"/>
    <w:rsid w:val="00BF0F21"/>
    <w:rsid w:val="00BF142B"/>
    <w:rsid w:val="00BF16F7"/>
    <w:rsid w:val="00BF283B"/>
    <w:rsid w:val="00BF29F6"/>
    <w:rsid w:val="00BF375C"/>
    <w:rsid w:val="00BF37C2"/>
    <w:rsid w:val="00BF479E"/>
    <w:rsid w:val="00BF4C0D"/>
    <w:rsid w:val="00BF62AD"/>
    <w:rsid w:val="00BF6A16"/>
    <w:rsid w:val="00BF75F2"/>
    <w:rsid w:val="00BF7DEB"/>
    <w:rsid w:val="00C0036E"/>
    <w:rsid w:val="00C006AD"/>
    <w:rsid w:val="00C029C8"/>
    <w:rsid w:val="00C02AA3"/>
    <w:rsid w:val="00C02BED"/>
    <w:rsid w:val="00C03CA7"/>
    <w:rsid w:val="00C03E45"/>
    <w:rsid w:val="00C044E7"/>
    <w:rsid w:val="00C0480D"/>
    <w:rsid w:val="00C058CF"/>
    <w:rsid w:val="00C05913"/>
    <w:rsid w:val="00C05F3B"/>
    <w:rsid w:val="00C05F76"/>
    <w:rsid w:val="00C106A8"/>
    <w:rsid w:val="00C10716"/>
    <w:rsid w:val="00C10E42"/>
    <w:rsid w:val="00C11587"/>
    <w:rsid w:val="00C12AD8"/>
    <w:rsid w:val="00C142F8"/>
    <w:rsid w:val="00C143E8"/>
    <w:rsid w:val="00C15D14"/>
    <w:rsid w:val="00C171F9"/>
    <w:rsid w:val="00C17531"/>
    <w:rsid w:val="00C200BA"/>
    <w:rsid w:val="00C22C58"/>
    <w:rsid w:val="00C23324"/>
    <w:rsid w:val="00C247F2"/>
    <w:rsid w:val="00C251BA"/>
    <w:rsid w:val="00C25A0C"/>
    <w:rsid w:val="00C26013"/>
    <w:rsid w:val="00C26139"/>
    <w:rsid w:val="00C27ADA"/>
    <w:rsid w:val="00C314CB"/>
    <w:rsid w:val="00C3211C"/>
    <w:rsid w:val="00C327B6"/>
    <w:rsid w:val="00C32D4F"/>
    <w:rsid w:val="00C32E5B"/>
    <w:rsid w:val="00C338E8"/>
    <w:rsid w:val="00C35588"/>
    <w:rsid w:val="00C35BB0"/>
    <w:rsid w:val="00C35BEA"/>
    <w:rsid w:val="00C36065"/>
    <w:rsid w:val="00C3658D"/>
    <w:rsid w:val="00C37A9B"/>
    <w:rsid w:val="00C40C29"/>
    <w:rsid w:val="00C42476"/>
    <w:rsid w:val="00C4251B"/>
    <w:rsid w:val="00C425AE"/>
    <w:rsid w:val="00C435CE"/>
    <w:rsid w:val="00C44878"/>
    <w:rsid w:val="00C453E8"/>
    <w:rsid w:val="00C460C1"/>
    <w:rsid w:val="00C4653B"/>
    <w:rsid w:val="00C46AB5"/>
    <w:rsid w:val="00C47921"/>
    <w:rsid w:val="00C50367"/>
    <w:rsid w:val="00C51372"/>
    <w:rsid w:val="00C51E83"/>
    <w:rsid w:val="00C539DD"/>
    <w:rsid w:val="00C5418D"/>
    <w:rsid w:val="00C54543"/>
    <w:rsid w:val="00C5562A"/>
    <w:rsid w:val="00C55E1B"/>
    <w:rsid w:val="00C5756D"/>
    <w:rsid w:val="00C57A27"/>
    <w:rsid w:val="00C6118B"/>
    <w:rsid w:val="00C62077"/>
    <w:rsid w:val="00C64255"/>
    <w:rsid w:val="00C65235"/>
    <w:rsid w:val="00C65AB8"/>
    <w:rsid w:val="00C65F5A"/>
    <w:rsid w:val="00C66731"/>
    <w:rsid w:val="00C70599"/>
    <w:rsid w:val="00C7068F"/>
    <w:rsid w:val="00C70A96"/>
    <w:rsid w:val="00C70BCB"/>
    <w:rsid w:val="00C70F82"/>
    <w:rsid w:val="00C71F57"/>
    <w:rsid w:val="00C7215E"/>
    <w:rsid w:val="00C7244E"/>
    <w:rsid w:val="00C72971"/>
    <w:rsid w:val="00C72C9F"/>
    <w:rsid w:val="00C731D7"/>
    <w:rsid w:val="00C73D11"/>
    <w:rsid w:val="00C74DA4"/>
    <w:rsid w:val="00C74EFB"/>
    <w:rsid w:val="00C75290"/>
    <w:rsid w:val="00C76D84"/>
    <w:rsid w:val="00C76F35"/>
    <w:rsid w:val="00C80C53"/>
    <w:rsid w:val="00C812A1"/>
    <w:rsid w:val="00C81AC5"/>
    <w:rsid w:val="00C81CF2"/>
    <w:rsid w:val="00C82791"/>
    <w:rsid w:val="00C83DBA"/>
    <w:rsid w:val="00C84DB7"/>
    <w:rsid w:val="00C85272"/>
    <w:rsid w:val="00C864F5"/>
    <w:rsid w:val="00C866F5"/>
    <w:rsid w:val="00C86964"/>
    <w:rsid w:val="00C87D40"/>
    <w:rsid w:val="00C87E7F"/>
    <w:rsid w:val="00C904CA"/>
    <w:rsid w:val="00C92DD6"/>
    <w:rsid w:val="00C933C4"/>
    <w:rsid w:val="00C93944"/>
    <w:rsid w:val="00C94222"/>
    <w:rsid w:val="00C942CC"/>
    <w:rsid w:val="00C94329"/>
    <w:rsid w:val="00C9500F"/>
    <w:rsid w:val="00C95B1D"/>
    <w:rsid w:val="00C96100"/>
    <w:rsid w:val="00C96602"/>
    <w:rsid w:val="00C9666B"/>
    <w:rsid w:val="00C96734"/>
    <w:rsid w:val="00C96BA6"/>
    <w:rsid w:val="00C96F72"/>
    <w:rsid w:val="00CA02E2"/>
    <w:rsid w:val="00CA0E8D"/>
    <w:rsid w:val="00CA11B1"/>
    <w:rsid w:val="00CA172E"/>
    <w:rsid w:val="00CA1B93"/>
    <w:rsid w:val="00CA5415"/>
    <w:rsid w:val="00CA5786"/>
    <w:rsid w:val="00CA5D37"/>
    <w:rsid w:val="00CA5D54"/>
    <w:rsid w:val="00CA6F32"/>
    <w:rsid w:val="00CA7CE3"/>
    <w:rsid w:val="00CB044F"/>
    <w:rsid w:val="00CB498C"/>
    <w:rsid w:val="00CB52E4"/>
    <w:rsid w:val="00CB5A61"/>
    <w:rsid w:val="00CB60CB"/>
    <w:rsid w:val="00CB62A2"/>
    <w:rsid w:val="00CB62A9"/>
    <w:rsid w:val="00CB67F1"/>
    <w:rsid w:val="00CB6A0A"/>
    <w:rsid w:val="00CB6A7A"/>
    <w:rsid w:val="00CB78A9"/>
    <w:rsid w:val="00CC15A9"/>
    <w:rsid w:val="00CC23B0"/>
    <w:rsid w:val="00CC2890"/>
    <w:rsid w:val="00CC29C5"/>
    <w:rsid w:val="00CC34AA"/>
    <w:rsid w:val="00CC37F6"/>
    <w:rsid w:val="00CC45CF"/>
    <w:rsid w:val="00CC7DE8"/>
    <w:rsid w:val="00CC7FC2"/>
    <w:rsid w:val="00CD12E0"/>
    <w:rsid w:val="00CD1628"/>
    <w:rsid w:val="00CD19DA"/>
    <w:rsid w:val="00CD2BA2"/>
    <w:rsid w:val="00CD37A2"/>
    <w:rsid w:val="00CD4949"/>
    <w:rsid w:val="00CD4AD4"/>
    <w:rsid w:val="00CD4F41"/>
    <w:rsid w:val="00CD5924"/>
    <w:rsid w:val="00CD5CF6"/>
    <w:rsid w:val="00CD6275"/>
    <w:rsid w:val="00CD64F6"/>
    <w:rsid w:val="00CD6865"/>
    <w:rsid w:val="00CD688B"/>
    <w:rsid w:val="00CD6AD9"/>
    <w:rsid w:val="00CD6D13"/>
    <w:rsid w:val="00CD7389"/>
    <w:rsid w:val="00CD7B6E"/>
    <w:rsid w:val="00CE0072"/>
    <w:rsid w:val="00CE0B42"/>
    <w:rsid w:val="00CE3B93"/>
    <w:rsid w:val="00CE3F9C"/>
    <w:rsid w:val="00CE40A2"/>
    <w:rsid w:val="00CE46B2"/>
    <w:rsid w:val="00CE492D"/>
    <w:rsid w:val="00CE4B9E"/>
    <w:rsid w:val="00CE5477"/>
    <w:rsid w:val="00CE5DC6"/>
    <w:rsid w:val="00CE73B3"/>
    <w:rsid w:val="00CE7C2C"/>
    <w:rsid w:val="00CF0EF1"/>
    <w:rsid w:val="00CF1A18"/>
    <w:rsid w:val="00CF1D3F"/>
    <w:rsid w:val="00CF3044"/>
    <w:rsid w:val="00CF3D2B"/>
    <w:rsid w:val="00CF3D8F"/>
    <w:rsid w:val="00CF40BA"/>
    <w:rsid w:val="00CF50FE"/>
    <w:rsid w:val="00CF5186"/>
    <w:rsid w:val="00CF588F"/>
    <w:rsid w:val="00CF64FD"/>
    <w:rsid w:val="00CF69BF"/>
    <w:rsid w:val="00CF70CC"/>
    <w:rsid w:val="00D00766"/>
    <w:rsid w:val="00D01607"/>
    <w:rsid w:val="00D02418"/>
    <w:rsid w:val="00D044E4"/>
    <w:rsid w:val="00D0537D"/>
    <w:rsid w:val="00D05431"/>
    <w:rsid w:val="00D10D87"/>
    <w:rsid w:val="00D1175F"/>
    <w:rsid w:val="00D12087"/>
    <w:rsid w:val="00D12B51"/>
    <w:rsid w:val="00D131E4"/>
    <w:rsid w:val="00D13613"/>
    <w:rsid w:val="00D1366B"/>
    <w:rsid w:val="00D13AA8"/>
    <w:rsid w:val="00D14524"/>
    <w:rsid w:val="00D1533B"/>
    <w:rsid w:val="00D168A9"/>
    <w:rsid w:val="00D16E7C"/>
    <w:rsid w:val="00D1798C"/>
    <w:rsid w:val="00D179D1"/>
    <w:rsid w:val="00D2121E"/>
    <w:rsid w:val="00D2148D"/>
    <w:rsid w:val="00D21B4F"/>
    <w:rsid w:val="00D22661"/>
    <w:rsid w:val="00D23859"/>
    <w:rsid w:val="00D23878"/>
    <w:rsid w:val="00D2396A"/>
    <w:rsid w:val="00D23AC9"/>
    <w:rsid w:val="00D2484F"/>
    <w:rsid w:val="00D25008"/>
    <w:rsid w:val="00D2596B"/>
    <w:rsid w:val="00D2674A"/>
    <w:rsid w:val="00D26756"/>
    <w:rsid w:val="00D27FD9"/>
    <w:rsid w:val="00D30419"/>
    <w:rsid w:val="00D308C5"/>
    <w:rsid w:val="00D315BB"/>
    <w:rsid w:val="00D31E81"/>
    <w:rsid w:val="00D32A90"/>
    <w:rsid w:val="00D33431"/>
    <w:rsid w:val="00D33873"/>
    <w:rsid w:val="00D33B61"/>
    <w:rsid w:val="00D34A1B"/>
    <w:rsid w:val="00D36563"/>
    <w:rsid w:val="00D367F4"/>
    <w:rsid w:val="00D371C1"/>
    <w:rsid w:val="00D407C2"/>
    <w:rsid w:val="00D42DF4"/>
    <w:rsid w:val="00D42F5C"/>
    <w:rsid w:val="00D43B79"/>
    <w:rsid w:val="00D447CC"/>
    <w:rsid w:val="00D45CEB"/>
    <w:rsid w:val="00D46137"/>
    <w:rsid w:val="00D46958"/>
    <w:rsid w:val="00D473F2"/>
    <w:rsid w:val="00D514F1"/>
    <w:rsid w:val="00D529A5"/>
    <w:rsid w:val="00D52A4C"/>
    <w:rsid w:val="00D53FC6"/>
    <w:rsid w:val="00D543A6"/>
    <w:rsid w:val="00D543AA"/>
    <w:rsid w:val="00D5498D"/>
    <w:rsid w:val="00D54AFF"/>
    <w:rsid w:val="00D559F5"/>
    <w:rsid w:val="00D55CC7"/>
    <w:rsid w:val="00D56CE6"/>
    <w:rsid w:val="00D56DDB"/>
    <w:rsid w:val="00D57071"/>
    <w:rsid w:val="00D6070D"/>
    <w:rsid w:val="00D6110B"/>
    <w:rsid w:val="00D6171E"/>
    <w:rsid w:val="00D6199B"/>
    <w:rsid w:val="00D619EC"/>
    <w:rsid w:val="00D61B4E"/>
    <w:rsid w:val="00D61C4C"/>
    <w:rsid w:val="00D626B6"/>
    <w:rsid w:val="00D62938"/>
    <w:rsid w:val="00D63108"/>
    <w:rsid w:val="00D6351E"/>
    <w:rsid w:val="00D63B24"/>
    <w:rsid w:val="00D63D64"/>
    <w:rsid w:val="00D64137"/>
    <w:rsid w:val="00D6519C"/>
    <w:rsid w:val="00D65360"/>
    <w:rsid w:val="00D664C7"/>
    <w:rsid w:val="00D67255"/>
    <w:rsid w:val="00D67C01"/>
    <w:rsid w:val="00D705BF"/>
    <w:rsid w:val="00D70E43"/>
    <w:rsid w:val="00D71303"/>
    <w:rsid w:val="00D716D8"/>
    <w:rsid w:val="00D71C67"/>
    <w:rsid w:val="00D71CA3"/>
    <w:rsid w:val="00D71CB5"/>
    <w:rsid w:val="00D7200A"/>
    <w:rsid w:val="00D723AA"/>
    <w:rsid w:val="00D72454"/>
    <w:rsid w:val="00D72D62"/>
    <w:rsid w:val="00D73DD0"/>
    <w:rsid w:val="00D75A77"/>
    <w:rsid w:val="00D75B80"/>
    <w:rsid w:val="00D76154"/>
    <w:rsid w:val="00D769DD"/>
    <w:rsid w:val="00D76A1F"/>
    <w:rsid w:val="00D76ECA"/>
    <w:rsid w:val="00D77006"/>
    <w:rsid w:val="00D77DBD"/>
    <w:rsid w:val="00D8007B"/>
    <w:rsid w:val="00D80A5C"/>
    <w:rsid w:val="00D820CD"/>
    <w:rsid w:val="00D82E2C"/>
    <w:rsid w:val="00D837A0"/>
    <w:rsid w:val="00D837E9"/>
    <w:rsid w:val="00D84292"/>
    <w:rsid w:val="00D85247"/>
    <w:rsid w:val="00D8622F"/>
    <w:rsid w:val="00D86441"/>
    <w:rsid w:val="00D86491"/>
    <w:rsid w:val="00D86B21"/>
    <w:rsid w:val="00D8732E"/>
    <w:rsid w:val="00D9000D"/>
    <w:rsid w:val="00D9064D"/>
    <w:rsid w:val="00D90A99"/>
    <w:rsid w:val="00D94737"/>
    <w:rsid w:val="00D94ABE"/>
    <w:rsid w:val="00D95D19"/>
    <w:rsid w:val="00D964A4"/>
    <w:rsid w:val="00D96739"/>
    <w:rsid w:val="00D96CC6"/>
    <w:rsid w:val="00D96CDD"/>
    <w:rsid w:val="00D979CF"/>
    <w:rsid w:val="00DA1355"/>
    <w:rsid w:val="00DA2F78"/>
    <w:rsid w:val="00DA316F"/>
    <w:rsid w:val="00DA34C1"/>
    <w:rsid w:val="00DA3C1C"/>
    <w:rsid w:val="00DA41F1"/>
    <w:rsid w:val="00DA466D"/>
    <w:rsid w:val="00DA4947"/>
    <w:rsid w:val="00DA5615"/>
    <w:rsid w:val="00DA60CE"/>
    <w:rsid w:val="00DA60F6"/>
    <w:rsid w:val="00DA6488"/>
    <w:rsid w:val="00DA7F25"/>
    <w:rsid w:val="00DB0325"/>
    <w:rsid w:val="00DB2D8B"/>
    <w:rsid w:val="00DB4190"/>
    <w:rsid w:val="00DB52C0"/>
    <w:rsid w:val="00DB5508"/>
    <w:rsid w:val="00DB59CA"/>
    <w:rsid w:val="00DB5C3B"/>
    <w:rsid w:val="00DB5DAF"/>
    <w:rsid w:val="00DB68CC"/>
    <w:rsid w:val="00DB710E"/>
    <w:rsid w:val="00DB7653"/>
    <w:rsid w:val="00DB765B"/>
    <w:rsid w:val="00DB7C9F"/>
    <w:rsid w:val="00DC0099"/>
    <w:rsid w:val="00DC052D"/>
    <w:rsid w:val="00DC0C41"/>
    <w:rsid w:val="00DC181A"/>
    <w:rsid w:val="00DC3C19"/>
    <w:rsid w:val="00DC4202"/>
    <w:rsid w:val="00DC4BEB"/>
    <w:rsid w:val="00DC4D14"/>
    <w:rsid w:val="00DC5410"/>
    <w:rsid w:val="00DC5526"/>
    <w:rsid w:val="00DC5CDB"/>
    <w:rsid w:val="00DC6285"/>
    <w:rsid w:val="00DC62A7"/>
    <w:rsid w:val="00DC7863"/>
    <w:rsid w:val="00DC7BDA"/>
    <w:rsid w:val="00DD1373"/>
    <w:rsid w:val="00DD1736"/>
    <w:rsid w:val="00DD2348"/>
    <w:rsid w:val="00DD2442"/>
    <w:rsid w:val="00DD2444"/>
    <w:rsid w:val="00DD2D5E"/>
    <w:rsid w:val="00DD2E6B"/>
    <w:rsid w:val="00DD34A6"/>
    <w:rsid w:val="00DD35B9"/>
    <w:rsid w:val="00DD4BAE"/>
    <w:rsid w:val="00DD508E"/>
    <w:rsid w:val="00DD587F"/>
    <w:rsid w:val="00DD5FA8"/>
    <w:rsid w:val="00DD6693"/>
    <w:rsid w:val="00DE0388"/>
    <w:rsid w:val="00DE2B72"/>
    <w:rsid w:val="00DE35BE"/>
    <w:rsid w:val="00DE3C44"/>
    <w:rsid w:val="00DE4D0E"/>
    <w:rsid w:val="00DE4EA9"/>
    <w:rsid w:val="00DE51CE"/>
    <w:rsid w:val="00DE73C7"/>
    <w:rsid w:val="00DF1BC8"/>
    <w:rsid w:val="00DF2C1D"/>
    <w:rsid w:val="00DF2D9C"/>
    <w:rsid w:val="00DF3654"/>
    <w:rsid w:val="00DF3F2B"/>
    <w:rsid w:val="00DF4728"/>
    <w:rsid w:val="00DF57EC"/>
    <w:rsid w:val="00DF64FE"/>
    <w:rsid w:val="00DF6C38"/>
    <w:rsid w:val="00DF74C2"/>
    <w:rsid w:val="00DF7562"/>
    <w:rsid w:val="00DF7914"/>
    <w:rsid w:val="00E00DA8"/>
    <w:rsid w:val="00E01D30"/>
    <w:rsid w:val="00E01D7E"/>
    <w:rsid w:val="00E03597"/>
    <w:rsid w:val="00E03EDA"/>
    <w:rsid w:val="00E04469"/>
    <w:rsid w:val="00E05420"/>
    <w:rsid w:val="00E05623"/>
    <w:rsid w:val="00E0698E"/>
    <w:rsid w:val="00E07400"/>
    <w:rsid w:val="00E07C0F"/>
    <w:rsid w:val="00E07F58"/>
    <w:rsid w:val="00E10024"/>
    <w:rsid w:val="00E1076E"/>
    <w:rsid w:val="00E10953"/>
    <w:rsid w:val="00E10A4D"/>
    <w:rsid w:val="00E11585"/>
    <w:rsid w:val="00E12BA0"/>
    <w:rsid w:val="00E1310D"/>
    <w:rsid w:val="00E145A5"/>
    <w:rsid w:val="00E14668"/>
    <w:rsid w:val="00E1560A"/>
    <w:rsid w:val="00E16057"/>
    <w:rsid w:val="00E16162"/>
    <w:rsid w:val="00E16229"/>
    <w:rsid w:val="00E17A5C"/>
    <w:rsid w:val="00E21F8F"/>
    <w:rsid w:val="00E222F4"/>
    <w:rsid w:val="00E23226"/>
    <w:rsid w:val="00E2336F"/>
    <w:rsid w:val="00E23648"/>
    <w:rsid w:val="00E23B79"/>
    <w:rsid w:val="00E23DC8"/>
    <w:rsid w:val="00E25133"/>
    <w:rsid w:val="00E252BF"/>
    <w:rsid w:val="00E26807"/>
    <w:rsid w:val="00E26D58"/>
    <w:rsid w:val="00E275E3"/>
    <w:rsid w:val="00E3023D"/>
    <w:rsid w:val="00E3161B"/>
    <w:rsid w:val="00E31B27"/>
    <w:rsid w:val="00E322C7"/>
    <w:rsid w:val="00E323FB"/>
    <w:rsid w:val="00E32C41"/>
    <w:rsid w:val="00E33A82"/>
    <w:rsid w:val="00E33B71"/>
    <w:rsid w:val="00E33DF3"/>
    <w:rsid w:val="00E34269"/>
    <w:rsid w:val="00E34B83"/>
    <w:rsid w:val="00E34C74"/>
    <w:rsid w:val="00E35F65"/>
    <w:rsid w:val="00E3607C"/>
    <w:rsid w:val="00E368EA"/>
    <w:rsid w:val="00E3753F"/>
    <w:rsid w:val="00E40A0A"/>
    <w:rsid w:val="00E40CDF"/>
    <w:rsid w:val="00E40FFE"/>
    <w:rsid w:val="00E4175E"/>
    <w:rsid w:val="00E418F5"/>
    <w:rsid w:val="00E41D9E"/>
    <w:rsid w:val="00E4219F"/>
    <w:rsid w:val="00E4240D"/>
    <w:rsid w:val="00E427F7"/>
    <w:rsid w:val="00E42CC5"/>
    <w:rsid w:val="00E43419"/>
    <w:rsid w:val="00E4362E"/>
    <w:rsid w:val="00E44F05"/>
    <w:rsid w:val="00E452D1"/>
    <w:rsid w:val="00E4581D"/>
    <w:rsid w:val="00E464C8"/>
    <w:rsid w:val="00E46EA6"/>
    <w:rsid w:val="00E47C5A"/>
    <w:rsid w:val="00E47DDA"/>
    <w:rsid w:val="00E5158C"/>
    <w:rsid w:val="00E51945"/>
    <w:rsid w:val="00E51C56"/>
    <w:rsid w:val="00E51D50"/>
    <w:rsid w:val="00E52ABB"/>
    <w:rsid w:val="00E5315F"/>
    <w:rsid w:val="00E53E5E"/>
    <w:rsid w:val="00E5420E"/>
    <w:rsid w:val="00E54592"/>
    <w:rsid w:val="00E55E17"/>
    <w:rsid w:val="00E5652C"/>
    <w:rsid w:val="00E56650"/>
    <w:rsid w:val="00E57AC4"/>
    <w:rsid w:val="00E57DA7"/>
    <w:rsid w:val="00E60444"/>
    <w:rsid w:val="00E60EC7"/>
    <w:rsid w:val="00E61894"/>
    <w:rsid w:val="00E62884"/>
    <w:rsid w:val="00E62C5C"/>
    <w:rsid w:val="00E630F5"/>
    <w:rsid w:val="00E642D8"/>
    <w:rsid w:val="00E6507B"/>
    <w:rsid w:val="00E652BF"/>
    <w:rsid w:val="00E655B4"/>
    <w:rsid w:val="00E6722E"/>
    <w:rsid w:val="00E6740A"/>
    <w:rsid w:val="00E67551"/>
    <w:rsid w:val="00E67D73"/>
    <w:rsid w:val="00E70155"/>
    <w:rsid w:val="00E701C6"/>
    <w:rsid w:val="00E708A0"/>
    <w:rsid w:val="00E719A0"/>
    <w:rsid w:val="00E7246B"/>
    <w:rsid w:val="00E72BC8"/>
    <w:rsid w:val="00E73D61"/>
    <w:rsid w:val="00E74550"/>
    <w:rsid w:val="00E74BF0"/>
    <w:rsid w:val="00E7540B"/>
    <w:rsid w:val="00E7565A"/>
    <w:rsid w:val="00E77EA1"/>
    <w:rsid w:val="00E77FA0"/>
    <w:rsid w:val="00E83767"/>
    <w:rsid w:val="00E83B79"/>
    <w:rsid w:val="00E84D22"/>
    <w:rsid w:val="00E867CE"/>
    <w:rsid w:val="00E87153"/>
    <w:rsid w:val="00E87AAA"/>
    <w:rsid w:val="00E91B78"/>
    <w:rsid w:val="00E922DC"/>
    <w:rsid w:val="00E92309"/>
    <w:rsid w:val="00E923CE"/>
    <w:rsid w:val="00E93F47"/>
    <w:rsid w:val="00E94241"/>
    <w:rsid w:val="00E94883"/>
    <w:rsid w:val="00E948B9"/>
    <w:rsid w:val="00E95416"/>
    <w:rsid w:val="00E95A30"/>
    <w:rsid w:val="00E963D3"/>
    <w:rsid w:val="00E96862"/>
    <w:rsid w:val="00E972B8"/>
    <w:rsid w:val="00EA05B0"/>
    <w:rsid w:val="00EA0E8A"/>
    <w:rsid w:val="00EA25E6"/>
    <w:rsid w:val="00EA376F"/>
    <w:rsid w:val="00EA424F"/>
    <w:rsid w:val="00EA4883"/>
    <w:rsid w:val="00EA4DDD"/>
    <w:rsid w:val="00EA59EF"/>
    <w:rsid w:val="00EA5A35"/>
    <w:rsid w:val="00EA7100"/>
    <w:rsid w:val="00EA72ED"/>
    <w:rsid w:val="00EA7742"/>
    <w:rsid w:val="00EA7D6A"/>
    <w:rsid w:val="00EB00F1"/>
    <w:rsid w:val="00EB03E9"/>
    <w:rsid w:val="00EB0B1B"/>
    <w:rsid w:val="00EB0CBA"/>
    <w:rsid w:val="00EB12FB"/>
    <w:rsid w:val="00EB18F5"/>
    <w:rsid w:val="00EB2579"/>
    <w:rsid w:val="00EB2633"/>
    <w:rsid w:val="00EB2696"/>
    <w:rsid w:val="00EB3CE6"/>
    <w:rsid w:val="00EB52A4"/>
    <w:rsid w:val="00EB5563"/>
    <w:rsid w:val="00EB5633"/>
    <w:rsid w:val="00EB6AB2"/>
    <w:rsid w:val="00EB6BFA"/>
    <w:rsid w:val="00EC0891"/>
    <w:rsid w:val="00EC0E59"/>
    <w:rsid w:val="00EC1315"/>
    <w:rsid w:val="00EC144E"/>
    <w:rsid w:val="00EC2049"/>
    <w:rsid w:val="00EC2254"/>
    <w:rsid w:val="00EC23F1"/>
    <w:rsid w:val="00EC2A8E"/>
    <w:rsid w:val="00EC2B5D"/>
    <w:rsid w:val="00EC2CC8"/>
    <w:rsid w:val="00EC3847"/>
    <w:rsid w:val="00EC428A"/>
    <w:rsid w:val="00EC4374"/>
    <w:rsid w:val="00EC4A61"/>
    <w:rsid w:val="00EC570D"/>
    <w:rsid w:val="00EC5720"/>
    <w:rsid w:val="00EC59C6"/>
    <w:rsid w:val="00EC654D"/>
    <w:rsid w:val="00EC66AD"/>
    <w:rsid w:val="00EC7152"/>
    <w:rsid w:val="00ED05F5"/>
    <w:rsid w:val="00ED1805"/>
    <w:rsid w:val="00ED1D1A"/>
    <w:rsid w:val="00ED1DA6"/>
    <w:rsid w:val="00ED2019"/>
    <w:rsid w:val="00ED26E2"/>
    <w:rsid w:val="00ED409E"/>
    <w:rsid w:val="00ED497B"/>
    <w:rsid w:val="00ED512D"/>
    <w:rsid w:val="00ED5454"/>
    <w:rsid w:val="00ED54E8"/>
    <w:rsid w:val="00ED5958"/>
    <w:rsid w:val="00ED5C71"/>
    <w:rsid w:val="00ED68F7"/>
    <w:rsid w:val="00ED7378"/>
    <w:rsid w:val="00EE16EE"/>
    <w:rsid w:val="00EE1A32"/>
    <w:rsid w:val="00EE2AC3"/>
    <w:rsid w:val="00EE36C6"/>
    <w:rsid w:val="00EE488F"/>
    <w:rsid w:val="00EE49CD"/>
    <w:rsid w:val="00EE587B"/>
    <w:rsid w:val="00EE69C2"/>
    <w:rsid w:val="00EF0717"/>
    <w:rsid w:val="00EF152E"/>
    <w:rsid w:val="00EF1B4F"/>
    <w:rsid w:val="00EF1DF6"/>
    <w:rsid w:val="00EF1E91"/>
    <w:rsid w:val="00EF3BE4"/>
    <w:rsid w:val="00EF4194"/>
    <w:rsid w:val="00EF5392"/>
    <w:rsid w:val="00EF60AB"/>
    <w:rsid w:val="00EF6357"/>
    <w:rsid w:val="00EF67C5"/>
    <w:rsid w:val="00EF70C6"/>
    <w:rsid w:val="00EF73C3"/>
    <w:rsid w:val="00F01266"/>
    <w:rsid w:val="00F01B5A"/>
    <w:rsid w:val="00F025F5"/>
    <w:rsid w:val="00F02C48"/>
    <w:rsid w:val="00F02E6A"/>
    <w:rsid w:val="00F030F6"/>
    <w:rsid w:val="00F03AF6"/>
    <w:rsid w:val="00F04542"/>
    <w:rsid w:val="00F04F76"/>
    <w:rsid w:val="00F0513C"/>
    <w:rsid w:val="00F05C7E"/>
    <w:rsid w:val="00F06B11"/>
    <w:rsid w:val="00F10235"/>
    <w:rsid w:val="00F1063E"/>
    <w:rsid w:val="00F1117B"/>
    <w:rsid w:val="00F11CE3"/>
    <w:rsid w:val="00F123B0"/>
    <w:rsid w:val="00F129E1"/>
    <w:rsid w:val="00F132F0"/>
    <w:rsid w:val="00F136C6"/>
    <w:rsid w:val="00F1387C"/>
    <w:rsid w:val="00F13950"/>
    <w:rsid w:val="00F13AF3"/>
    <w:rsid w:val="00F143B1"/>
    <w:rsid w:val="00F14898"/>
    <w:rsid w:val="00F150AA"/>
    <w:rsid w:val="00F15E36"/>
    <w:rsid w:val="00F16813"/>
    <w:rsid w:val="00F17229"/>
    <w:rsid w:val="00F17A5B"/>
    <w:rsid w:val="00F17CE5"/>
    <w:rsid w:val="00F206AC"/>
    <w:rsid w:val="00F20A8C"/>
    <w:rsid w:val="00F20C9D"/>
    <w:rsid w:val="00F22727"/>
    <w:rsid w:val="00F23A2A"/>
    <w:rsid w:val="00F24591"/>
    <w:rsid w:val="00F25704"/>
    <w:rsid w:val="00F25A59"/>
    <w:rsid w:val="00F269B0"/>
    <w:rsid w:val="00F26A9F"/>
    <w:rsid w:val="00F26DC6"/>
    <w:rsid w:val="00F2756E"/>
    <w:rsid w:val="00F309E6"/>
    <w:rsid w:val="00F30CA0"/>
    <w:rsid w:val="00F30F6A"/>
    <w:rsid w:val="00F3132B"/>
    <w:rsid w:val="00F31BD1"/>
    <w:rsid w:val="00F31C95"/>
    <w:rsid w:val="00F32734"/>
    <w:rsid w:val="00F32C2B"/>
    <w:rsid w:val="00F33AB6"/>
    <w:rsid w:val="00F33C6A"/>
    <w:rsid w:val="00F34056"/>
    <w:rsid w:val="00F36134"/>
    <w:rsid w:val="00F361CF"/>
    <w:rsid w:val="00F36E6F"/>
    <w:rsid w:val="00F37BFC"/>
    <w:rsid w:val="00F40264"/>
    <w:rsid w:val="00F40466"/>
    <w:rsid w:val="00F4049D"/>
    <w:rsid w:val="00F404CC"/>
    <w:rsid w:val="00F41780"/>
    <w:rsid w:val="00F41976"/>
    <w:rsid w:val="00F41B31"/>
    <w:rsid w:val="00F41D56"/>
    <w:rsid w:val="00F42398"/>
    <w:rsid w:val="00F43071"/>
    <w:rsid w:val="00F43116"/>
    <w:rsid w:val="00F4313E"/>
    <w:rsid w:val="00F43698"/>
    <w:rsid w:val="00F454A0"/>
    <w:rsid w:val="00F458DD"/>
    <w:rsid w:val="00F4658D"/>
    <w:rsid w:val="00F46818"/>
    <w:rsid w:val="00F4683E"/>
    <w:rsid w:val="00F479D2"/>
    <w:rsid w:val="00F47EAB"/>
    <w:rsid w:val="00F50888"/>
    <w:rsid w:val="00F50F69"/>
    <w:rsid w:val="00F51BD8"/>
    <w:rsid w:val="00F52A89"/>
    <w:rsid w:val="00F545F1"/>
    <w:rsid w:val="00F54E86"/>
    <w:rsid w:val="00F558C5"/>
    <w:rsid w:val="00F55A14"/>
    <w:rsid w:val="00F55EB3"/>
    <w:rsid w:val="00F56351"/>
    <w:rsid w:val="00F57E6D"/>
    <w:rsid w:val="00F608FD"/>
    <w:rsid w:val="00F60F66"/>
    <w:rsid w:val="00F61393"/>
    <w:rsid w:val="00F619F3"/>
    <w:rsid w:val="00F61B7E"/>
    <w:rsid w:val="00F61F88"/>
    <w:rsid w:val="00F62A4A"/>
    <w:rsid w:val="00F64A69"/>
    <w:rsid w:val="00F64BDF"/>
    <w:rsid w:val="00F65138"/>
    <w:rsid w:val="00F66960"/>
    <w:rsid w:val="00F6705E"/>
    <w:rsid w:val="00F677C6"/>
    <w:rsid w:val="00F6787A"/>
    <w:rsid w:val="00F67D5A"/>
    <w:rsid w:val="00F67F53"/>
    <w:rsid w:val="00F701AA"/>
    <w:rsid w:val="00F708F5"/>
    <w:rsid w:val="00F713DC"/>
    <w:rsid w:val="00F72277"/>
    <w:rsid w:val="00F72853"/>
    <w:rsid w:val="00F7446B"/>
    <w:rsid w:val="00F74810"/>
    <w:rsid w:val="00F74E41"/>
    <w:rsid w:val="00F7645D"/>
    <w:rsid w:val="00F76524"/>
    <w:rsid w:val="00F76FDE"/>
    <w:rsid w:val="00F77857"/>
    <w:rsid w:val="00F77EE7"/>
    <w:rsid w:val="00F80789"/>
    <w:rsid w:val="00F81971"/>
    <w:rsid w:val="00F82826"/>
    <w:rsid w:val="00F83C31"/>
    <w:rsid w:val="00F84F1F"/>
    <w:rsid w:val="00F857D2"/>
    <w:rsid w:val="00F85896"/>
    <w:rsid w:val="00F858B4"/>
    <w:rsid w:val="00F86151"/>
    <w:rsid w:val="00F86626"/>
    <w:rsid w:val="00F86B78"/>
    <w:rsid w:val="00F8796C"/>
    <w:rsid w:val="00F9097A"/>
    <w:rsid w:val="00F90F35"/>
    <w:rsid w:val="00F91327"/>
    <w:rsid w:val="00F91C8E"/>
    <w:rsid w:val="00F91DA1"/>
    <w:rsid w:val="00F92D3D"/>
    <w:rsid w:val="00F92DF0"/>
    <w:rsid w:val="00F93AB7"/>
    <w:rsid w:val="00F94449"/>
    <w:rsid w:val="00F95230"/>
    <w:rsid w:val="00F95C59"/>
    <w:rsid w:val="00F97475"/>
    <w:rsid w:val="00F977F5"/>
    <w:rsid w:val="00FA02BB"/>
    <w:rsid w:val="00FA0F5A"/>
    <w:rsid w:val="00FA1910"/>
    <w:rsid w:val="00FA2983"/>
    <w:rsid w:val="00FA2C6F"/>
    <w:rsid w:val="00FA37A9"/>
    <w:rsid w:val="00FA4143"/>
    <w:rsid w:val="00FA4292"/>
    <w:rsid w:val="00FA4569"/>
    <w:rsid w:val="00FA504C"/>
    <w:rsid w:val="00FA5E5B"/>
    <w:rsid w:val="00FA5F84"/>
    <w:rsid w:val="00FA60CF"/>
    <w:rsid w:val="00FA736E"/>
    <w:rsid w:val="00FA73CB"/>
    <w:rsid w:val="00FA7FFD"/>
    <w:rsid w:val="00FB2929"/>
    <w:rsid w:val="00FB2AEB"/>
    <w:rsid w:val="00FB3455"/>
    <w:rsid w:val="00FB436E"/>
    <w:rsid w:val="00FB4512"/>
    <w:rsid w:val="00FB5B3C"/>
    <w:rsid w:val="00FB6C6F"/>
    <w:rsid w:val="00FB716D"/>
    <w:rsid w:val="00FB7ECA"/>
    <w:rsid w:val="00FC0DD8"/>
    <w:rsid w:val="00FC10C8"/>
    <w:rsid w:val="00FC1280"/>
    <w:rsid w:val="00FC2B7E"/>
    <w:rsid w:val="00FC2FB0"/>
    <w:rsid w:val="00FC37A1"/>
    <w:rsid w:val="00FC3883"/>
    <w:rsid w:val="00FC3B14"/>
    <w:rsid w:val="00FC3D90"/>
    <w:rsid w:val="00FC403B"/>
    <w:rsid w:val="00FC6E6D"/>
    <w:rsid w:val="00FC737D"/>
    <w:rsid w:val="00FC7A4E"/>
    <w:rsid w:val="00FD07E8"/>
    <w:rsid w:val="00FD1528"/>
    <w:rsid w:val="00FD19B0"/>
    <w:rsid w:val="00FD2282"/>
    <w:rsid w:val="00FD316D"/>
    <w:rsid w:val="00FD3CFE"/>
    <w:rsid w:val="00FD3E3F"/>
    <w:rsid w:val="00FD4F62"/>
    <w:rsid w:val="00FD5533"/>
    <w:rsid w:val="00FD5636"/>
    <w:rsid w:val="00FD56B4"/>
    <w:rsid w:val="00FD56BD"/>
    <w:rsid w:val="00FD627C"/>
    <w:rsid w:val="00FD6DB3"/>
    <w:rsid w:val="00FD72CC"/>
    <w:rsid w:val="00FD7540"/>
    <w:rsid w:val="00FE156A"/>
    <w:rsid w:val="00FE1A9F"/>
    <w:rsid w:val="00FE3BD1"/>
    <w:rsid w:val="00FE46B9"/>
    <w:rsid w:val="00FE4F4D"/>
    <w:rsid w:val="00FE5B7A"/>
    <w:rsid w:val="00FE5BD3"/>
    <w:rsid w:val="00FE6078"/>
    <w:rsid w:val="00FE69EF"/>
    <w:rsid w:val="00FE6DF8"/>
    <w:rsid w:val="00FF0E9A"/>
    <w:rsid w:val="00FF10B9"/>
    <w:rsid w:val="00FF160E"/>
    <w:rsid w:val="00FF234D"/>
    <w:rsid w:val="00FF3409"/>
    <w:rsid w:val="00FF490D"/>
    <w:rsid w:val="00FF493D"/>
    <w:rsid w:val="00FF4B05"/>
    <w:rsid w:val="00FF5AE4"/>
    <w:rsid w:val="00FF5F41"/>
    <w:rsid w:val="00FF6160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2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link w:val="10"/>
    <w:uiPriority w:val="9"/>
    <w:qFormat/>
    <w:rsid w:val="002908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8EE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8EE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290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908EE"/>
    <w:pPr>
      <w:spacing w:after="200" w:line="276" w:lineRule="auto"/>
      <w:ind w:left="720"/>
      <w:contextualSpacing/>
    </w:pPr>
    <w:rPr>
      <w:rFonts w:ascii="Tahoma" w:eastAsia="Tahoma" w:hAnsi="Tahoma" w:cs="Tahoma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2908EE"/>
    <w:rPr>
      <w:b/>
      <w:bCs/>
    </w:rPr>
  </w:style>
  <w:style w:type="character" w:customStyle="1" w:styleId="a5">
    <w:name w:val="Название Знак"/>
    <w:basedOn w:val="a0"/>
    <w:link w:val="a6"/>
    <w:rsid w:val="0013692C"/>
    <w:rPr>
      <w:rFonts w:ascii="Times New Roman" w:eastAsia="Times New Roman" w:hAnsi="Times New Roman" w:cs="Times New Roman"/>
      <w:b/>
      <w:szCs w:val="20"/>
      <w:lang w:bidi="ar-SA"/>
    </w:rPr>
  </w:style>
  <w:style w:type="paragraph" w:styleId="a6">
    <w:name w:val="Title"/>
    <w:basedOn w:val="a"/>
    <w:link w:val="a5"/>
    <w:qFormat/>
    <w:rsid w:val="0013692C"/>
    <w:pPr>
      <w:jc w:val="center"/>
    </w:pPr>
    <w:rPr>
      <w:b/>
      <w:sz w:val="24"/>
    </w:rPr>
  </w:style>
  <w:style w:type="character" w:customStyle="1" w:styleId="a7">
    <w:name w:val="Верхний колонтитул Знак"/>
    <w:basedOn w:val="a0"/>
    <w:link w:val="a8"/>
    <w:rsid w:val="001369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8">
    <w:name w:val="header"/>
    <w:basedOn w:val="a"/>
    <w:link w:val="a7"/>
    <w:rsid w:val="0013692C"/>
    <w:pPr>
      <w:tabs>
        <w:tab w:val="center" w:pos="4153"/>
        <w:tab w:val="right" w:pos="8306"/>
      </w:tabs>
    </w:pPr>
  </w:style>
  <w:style w:type="character" w:customStyle="1" w:styleId="a9">
    <w:name w:val="Основной текст с отступом Знак"/>
    <w:basedOn w:val="a0"/>
    <w:link w:val="aa"/>
    <w:rsid w:val="001369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Body Text Indent"/>
    <w:basedOn w:val="a"/>
    <w:link w:val="a9"/>
    <w:rsid w:val="0013692C"/>
    <w:pPr>
      <w:spacing w:after="120"/>
      <w:ind w:left="283"/>
    </w:pPr>
  </w:style>
  <w:style w:type="character" w:customStyle="1" w:styleId="ab">
    <w:name w:val="Основной текст Знак"/>
    <w:basedOn w:val="a0"/>
    <w:link w:val="ac"/>
    <w:rsid w:val="0013692C"/>
    <w:rPr>
      <w:rFonts w:ascii="Times New Roman" w:eastAsia="Times New Roman" w:hAnsi="Times New Roman" w:cs="Times New Roman"/>
      <w:sz w:val="22"/>
      <w:szCs w:val="20"/>
      <w:lang w:bidi="ar-SA"/>
    </w:rPr>
  </w:style>
  <w:style w:type="paragraph" w:styleId="ac">
    <w:name w:val="Body Text"/>
    <w:basedOn w:val="a"/>
    <w:link w:val="ab"/>
    <w:rsid w:val="0013692C"/>
    <w:rPr>
      <w:sz w:val="22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1369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2">
    <w:name w:val="Body Text Indent 2"/>
    <w:basedOn w:val="a"/>
    <w:link w:val="21"/>
    <w:uiPriority w:val="99"/>
    <w:semiHidden/>
    <w:unhideWhenUsed/>
    <w:rsid w:val="0013692C"/>
    <w:pPr>
      <w:spacing w:after="120" w:line="480" w:lineRule="auto"/>
      <w:ind w:left="283"/>
    </w:pPr>
  </w:style>
  <w:style w:type="character" w:customStyle="1" w:styleId="apple-converted-space">
    <w:name w:val="apple-converted-space"/>
    <w:basedOn w:val="a0"/>
    <w:rsid w:val="00136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16</Pages>
  <Words>5319</Words>
  <Characters>30321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ZavOtdel</dc:creator>
  <cp:lastModifiedBy>ZavOtdel</cp:lastModifiedBy>
  <cp:revision>7</cp:revision>
  <cp:lastPrinted>2022-02-22T02:53:00Z</cp:lastPrinted>
  <dcterms:created xsi:type="dcterms:W3CDTF">2022-02-16T06:01:00Z</dcterms:created>
  <dcterms:modified xsi:type="dcterms:W3CDTF">2022-02-22T03:21:00Z</dcterms:modified>
</cp:coreProperties>
</file>