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CA" w:rsidRPr="008F5208" w:rsidRDefault="00161ECA" w:rsidP="00161ECA">
      <w:pPr>
        <w:ind w:firstLine="708"/>
        <w:rPr>
          <w:sz w:val="16"/>
          <w:szCs w:val="16"/>
        </w:rPr>
      </w:pPr>
      <w:r w:rsidRPr="008F5208">
        <w:rPr>
          <w:sz w:val="24"/>
          <w:szCs w:val="24"/>
        </w:rPr>
        <w:t xml:space="preserve">                                         </w:t>
      </w:r>
      <w:r w:rsidRPr="008F5208">
        <w:rPr>
          <w:sz w:val="16"/>
          <w:szCs w:val="16"/>
        </w:rPr>
        <w:t>Р О С С И Й С К А Я   Ф Е Д Е Р А Ц И Я</w:t>
      </w:r>
    </w:p>
    <w:p w:rsidR="00161ECA" w:rsidRPr="008F5208" w:rsidRDefault="00161ECA" w:rsidP="00161ECA">
      <w:pPr>
        <w:jc w:val="center"/>
        <w:rPr>
          <w:sz w:val="16"/>
          <w:szCs w:val="16"/>
        </w:rPr>
      </w:pPr>
      <w:r w:rsidRPr="008F5208">
        <w:rPr>
          <w:sz w:val="16"/>
          <w:szCs w:val="16"/>
        </w:rPr>
        <w:t>МИНИСТЕРСТВО ЗДРАВООХРАНЕНИЯ ЗАБАЙКАЛЬСКОГО КРАЯ</w:t>
      </w:r>
    </w:p>
    <w:p w:rsidR="00161ECA" w:rsidRPr="008F5208" w:rsidRDefault="00161ECA" w:rsidP="00161ECA">
      <w:pPr>
        <w:jc w:val="center"/>
        <w:rPr>
          <w:sz w:val="16"/>
          <w:szCs w:val="16"/>
        </w:rPr>
      </w:pPr>
    </w:p>
    <w:p w:rsidR="00161ECA" w:rsidRPr="008F5208" w:rsidRDefault="00161ECA" w:rsidP="00161ECA">
      <w:pPr>
        <w:jc w:val="center"/>
        <w:rPr>
          <w:sz w:val="16"/>
          <w:szCs w:val="16"/>
        </w:rPr>
      </w:pPr>
      <w:r w:rsidRPr="008F5208">
        <w:rPr>
          <w:sz w:val="16"/>
          <w:szCs w:val="16"/>
        </w:rPr>
        <w:t>ГОСУДАРСТВЕННОЕ КАЗЕННОЕ УЧРЕЖДЕНИЕ ЗДРАВООХРАНЕНИЯ</w:t>
      </w:r>
    </w:p>
    <w:p w:rsidR="00161ECA" w:rsidRPr="008F5208" w:rsidRDefault="00161ECA" w:rsidP="00161ECA">
      <w:pPr>
        <w:jc w:val="center"/>
        <w:rPr>
          <w:sz w:val="16"/>
          <w:szCs w:val="16"/>
        </w:rPr>
      </w:pPr>
      <w:r w:rsidRPr="008F5208">
        <w:rPr>
          <w:sz w:val="16"/>
          <w:szCs w:val="16"/>
        </w:rPr>
        <w:t>«ЗАБАЙКАЛЬСКИЙ КРАЕВОЙ ПРОТИВОТУБЕРКУЛЕЗНЫЙ ДИСПАНСЕР № 1»</w:t>
      </w:r>
    </w:p>
    <w:p w:rsidR="00161ECA" w:rsidRPr="008F5208" w:rsidRDefault="00161ECA" w:rsidP="00161ECA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672038, г"/>
        </w:smartTagPr>
        <w:r w:rsidRPr="008F5208">
          <w:rPr>
            <w:sz w:val="16"/>
            <w:szCs w:val="16"/>
          </w:rPr>
          <w:t>672038, г</w:t>
        </w:r>
      </w:smartTag>
      <w:r w:rsidRPr="008F5208">
        <w:rPr>
          <w:sz w:val="16"/>
          <w:szCs w:val="16"/>
        </w:rPr>
        <w:t xml:space="preserve">.Чита, ул.Таёжная, 3. Тел.(3022) 31-37-85, факс 31-37-92, </w:t>
      </w:r>
      <w:r w:rsidRPr="008F5208">
        <w:rPr>
          <w:sz w:val="16"/>
          <w:szCs w:val="16"/>
          <w:lang w:val="en-US"/>
        </w:rPr>
        <w:t>E</w:t>
      </w:r>
      <w:r w:rsidRPr="008F5208">
        <w:rPr>
          <w:sz w:val="16"/>
          <w:szCs w:val="16"/>
        </w:rPr>
        <w:t>-</w:t>
      </w:r>
      <w:r w:rsidRPr="008F5208">
        <w:rPr>
          <w:sz w:val="16"/>
          <w:szCs w:val="16"/>
          <w:lang w:val="en-US"/>
        </w:rPr>
        <w:t>mail</w:t>
      </w:r>
      <w:r w:rsidRPr="008F5208">
        <w:rPr>
          <w:sz w:val="16"/>
          <w:szCs w:val="16"/>
        </w:rPr>
        <w:t xml:space="preserve">: </w:t>
      </w:r>
      <w:r w:rsidRPr="008F5208">
        <w:rPr>
          <w:sz w:val="16"/>
          <w:szCs w:val="16"/>
          <w:lang w:val="en-US"/>
        </w:rPr>
        <w:t>optd</w:t>
      </w:r>
      <w:r w:rsidRPr="008F5208">
        <w:rPr>
          <w:sz w:val="16"/>
          <w:szCs w:val="16"/>
        </w:rPr>
        <w:t>_</w:t>
      </w:r>
      <w:r w:rsidRPr="008F5208">
        <w:rPr>
          <w:sz w:val="16"/>
          <w:szCs w:val="16"/>
          <w:lang w:val="en-US"/>
        </w:rPr>
        <w:t>chita</w:t>
      </w:r>
      <w:r w:rsidRPr="008F5208">
        <w:rPr>
          <w:sz w:val="16"/>
          <w:szCs w:val="16"/>
        </w:rPr>
        <w:t>@</w:t>
      </w:r>
      <w:r w:rsidRPr="008F5208">
        <w:rPr>
          <w:sz w:val="16"/>
          <w:szCs w:val="16"/>
          <w:lang w:val="en-US"/>
        </w:rPr>
        <w:t>mail</w:t>
      </w:r>
      <w:r w:rsidRPr="008F5208">
        <w:rPr>
          <w:sz w:val="16"/>
          <w:szCs w:val="16"/>
        </w:rPr>
        <w:t>.</w:t>
      </w:r>
      <w:r w:rsidRPr="008F5208">
        <w:rPr>
          <w:sz w:val="16"/>
          <w:szCs w:val="16"/>
          <w:lang w:val="en-US"/>
        </w:rPr>
        <w:t>ru</w:t>
      </w:r>
    </w:p>
    <w:p w:rsidR="00161ECA" w:rsidRPr="008F5208" w:rsidRDefault="00161ECA" w:rsidP="00161ECA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161ECA" w:rsidRPr="008F5208" w:rsidRDefault="00161ECA" w:rsidP="00161ECA">
      <w:pPr>
        <w:jc w:val="center"/>
        <w:rPr>
          <w:sz w:val="24"/>
          <w:szCs w:val="24"/>
        </w:rPr>
      </w:pPr>
    </w:p>
    <w:p w:rsidR="008F5208" w:rsidRDefault="008F5208" w:rsidP="00161ECA">
      <w:pPr>
        <w:pStyle w:val="a4"/>
        <w:rPr>
          <w:szCs w:val="24"/>
        </w:rPr>
      </w:pPr>
    </w:p>
    <w:p w:rsidR="00161ECA" w:rsidRPr="008F5208" w:rsidRDefault="00161ECA" w:rsidP="00161ECA">
      <w:pPr>
        <w:pStyle w:val="a4"/>
        <w:rPr>
          <w:szCs w:val="24"/>
        </w:rPr>
      </w:pPr>
      <w:r w:rsidRPr="008F5208">
        <w:rPr>
          <w:szCs w:val="24"/>
        </w:rPr>
        <w:t>Аналитическая записка</w:t>
      </w:r>
    </w:p>
    <w:p w:rsidR="00161ECA" w:rsidRPr="008F5208" w:rsidRDefault="00161ECA" w:rsidP="00161ECA">
      <w:pPr>
        <w:jc w:val="center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 xml:space="preserve">по результатам противотуберкулезной работы </w:t>
      </w:r>
    </w:p>
    <w:p w:rsidR="00161ECA" w:rsidRPr="008F5208" w:rsidRDefault="00161ECA" w:rsidP="00161ECA">
      <w:pPr>
        <w:jc w:val="center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 xml:space="preserve">среди населения Забайкальского края </w:t>
      </w:r>
    </w:p>
    <w:p w:rsidR="00161ECA" w:rsidRDefault="00BD777A" w:rsidP="00161ECA">
      <w:pPr>
        <w:jc w:val="center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>в 2013</w:t>
      </w:r>
      <w:r w:rsidR="00161ECA" w:rsidRPr="008F5208">
        <w:rPr>
          <w:b/>
          <w:sz w:val="24"/>
          <w:szCs w:val="24"/>
        </w:rPr>
        <w:t>г.</w:t>
      </w:r>
    </w:p>
    <w:p w:rsidR="0026396B" w:rsidRPr="008F5208" w:rsidRDefault="0026396B" w:rsidP="00161ECA">
      <w:pPr>
        <w:jc w:val="center"/>
        <w:rPr>
          <w:b/>
          <w:sz w:val="24"/>
          <w:szCs w:val="24"/>
        </w:rPr>
      </w:pPr>
    </w:p>
    <w:p w:rsidR="00161ECA" w:rsidRPr="008F5208" w:rsidRDefault="00161ECA" w:rsidP="00161ECA">
      <w:pPr>
        <w:jc w:val="center"/>
        <w:rPr>
          <w:b/>
          <w:sz w:val="24"/>
          <w:szCs w:val="24"/>
        </w:rPr>
      </w:pPr>
    </w:p>
    <w:p w:rsidR="00161ECA" w:rsidRPr="008F5208" w:rsidRDefault="00161ECA" w:rsidP="00161ECA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  <w:t>Кадры:</w:t>
      </w:r>
    </w:p>
    <w:p w:rsidR="00161ECA" w:rsidRPr="008F5208" w:rsidRDefault="00161ECA" w:rsidP="00161ECA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</w:r>
      <w:r w:rsidR="00E40271" w:rsidRPr="008F5208">
        <w:rPr>
          <w:sz w:val="24"/>
          <w:szCs w:val="24"/>
        </w:rPr>
        <w:t>На 01.01.2014</w:t>
      </w:r>
      <w:r w:rsidRPr="008F5208">
        <w:rPr>
          <w:sz w:val="24"/>
          <w:szCs w:val="24"/>
        </w:rPr>
        <w:t xml:space="preserve">г. в </w:t>
      </w:r>
      <w:r w:rsidR="00E40271" w:rsidRPr="008F5208">
        <w:rPr>
          <w:sz w:val="24"/>
          <w:szCs w:val="24"/>
        </w:rPr>
        <w:t>медицинских учреждениях Министерства  здравоохранения Заба</w:t>
      </w:r>
      <w:r w:rsidR="00E40271" w:rsidRPr="008F5208">
        <w:rPr>
          <w:sz w:val="24"/>
          <w:szCs w:val="24"/>
        </w:rPr>
        <w:t>й</w:t>
      </w:r>
      <w:r w:rsidR="00E40271" w:rsidRPr="008F5208">
        <w:rPr>
          <w:sz w:val="24"/>
          <w:szCs w:val="24"/>
        </w:rPr>
        <w:t>кальского края</w:t>
      </w:r>
      <w:r w:rsidRPr="008F5208">
        <w:rPr>
          <w:sz w:val="24"/>
          <w:szCs w:val="24"/>
        </w:rPr>
        <w:t xml:space="preserve"> </w:t>
      </w:r>
      <w:r w:rsidR="00597A83">
        <w:rPr>
          <w:sz w:val="24"/>
          <w:szCs w:val="24"/>
        </w:rPr>
        <w:t>трудятся 56</w:t>
      </w:r>
      <w:r w:rsidR="00E40271" w:rsidRPr="008F5208">
        <w:rPr>
          <w:sz w:val="24"/>
          <w:szCs w:val="24"/>
        </w:rPr>
        <w:t xml:space="preserve"> врачей фтизиатров</w:t>
      </w:r>
      <w:r w:rsidRPr="008F5208">
        <w:rPr>
          <w:sz w:val="24"/>
          <w:szCs w:val="24"/>
        </w:rPr>
        <w:t>, из котор</w:t>
      </w:r>
      <w:r w:rsidR="00E40271" w:rsidRPr="008F5208">
        <w:rPr>
          <w:sz w:val="24"/>
          <w:szCs w:val="24"/>
        </w:rPr>
        <w:t>ых 18 в ГКУЗ «ЗКПТД № 1», 5</w:t>
      </w:r>
      <w:r w:rsidRPr="008F5208">
        <w:rPr>
          <w:sz w:val="24"/>
          <w:szCs w:val="24"/>
        </w:rPr>
        <w:t xml:space="preserve"> в  ГКУЗ «ЗабКПТД № 2» .</w:t>
      </w:r>
    </w:p>
    <w:p w:rsidR="00161ECA" w:rsidRPr="008F5208" w:rsidRDefault="00E40271" w:rsidP="00161ECA">
      <w:pPr>
        <w:tabs>
          <w:tab w:val="left" w:pos="5812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 районах края: в 17</w:t>
      </w:r>
      <w:r w:rsidR="00161ECA" w:rsidRPr="008F5208">
        <w:rPr>
          <w:sz w:val="24"/>
          <w:szCs w:val="24"/>
        </w:rPr>
        <w:t xml:space="preserve"> районах работают врачи  фтизиатры, в 3 районах – врачи совместители. В остальных районах – ответственные лица по фтизиатрической службе, не имеющие спец</w:t>
      </w:r>
      <w:r w:rsidR="00161ECA" w:rsidRPr="008F5208">
        <w:rPr>
          <w:sz w:val="24"/>
          <w:szCs w:val="24"/>
        </w:rPr>
        <w:t>и</w:t>
      </w:r>
      <w:r w:rsidR="00161ECA" w:rsidRPr="008F5208">
        <w:rPr>
          <w:sz w:val="24"/>
          <w:szCs w:val="24"/>
        </w:rPr>
        <w:t xml:space="preserve">альной подготовки по фтизиатрии. </w:t>
      </w:r>
    </w:p>
    <w:p w:rsidR="00161ECA" w:rsidRPr="008F5208" w:rsidRDefault="00161ECA" w:rsidP="00161ECA">
      <w:pPr>
        <w:tabs>
          <w:tab w:val="left" w:pos="720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Укомплектованность штатных долж</w:t>
      </w:r>
      <w:r w:rsidR="00F43B26">
        <w:rPr>
          <w:sz w:val="24"/>
          <w:szCs w:val="24"/>
        </w:rPr>
        <w:t>ностей физическими лицами – 51,4</w:t>
      </w:r>
      <w:r w:rsidRPr="008F5208">
        <w:rPr>
          <w:sz w:val="24"/>
          <w:szCs w:val="24"/>
        </w:rPr>
        <w:t xml:space="preserve">%. </w:t>
      </w:r>
    </w:p>
    <w:p w:rsidR="00161ECA" w:rsidRPr="008F5208" w:rsidRDefault="00161ECA" w:rsidP="00161ECA">
      <w:pPr>
        <w:tabs>
          <w:tab w:val="left" w:pos="540"/>
        </w:tabs>
        <w:ind w:right="-6" w:firstLine="284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Число врачей, имеющих</w:t>
      </w:r>
      <w:r w:rsidR="00597A83">
        <w:rPr>
          <w:sz w:val="24"/>
          <w:szCs w:val="24"/>
        </w:rPr>
        <w:t xml:space="preserve"> квалификационную категорию – 32 – 57,1</w:t>
      </w:r>
      <w:r w:rsidRPr="008F5208">
        <w:rPr>
          <w:sz w:val="24"/>
          <w:szCs w:val="24"/>
        </w:rPr>
        <w:t xml:space="preserve">%: </w:t>
      </w:r>
    </w:p>
    <w:p w:rsidR="00161ECA" w:rsidRPr="008F5208" w:rsidRDefault="00597A83" w:rsidP="00161ECA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высшую категорию – 16</w:t>
      </w:r>
      <w:r w:rsidR="00161ECA" w:rsidRPr="008F5208">
        <w:rPr>
          <w:sz w:val="24"/>
          <w:szCs w:val="24"/>
        </w:rPr>
        <w:t xml:space="preserve"> (</w:t>
      </w:r>
      <w:r>
        <w:rPr>
          <w:sz w:val="24"/>
          <w:szCs w:val="24"/>
        </w:rPr>
        <w:t>28,6</w:t>
      </w:r>
      <w:r w:rsidR="00161ECA" w:rsidRPr="008F5208">
        <w:rPr>
          <w:sz w:val="24"/>
          <w:szCs w:val="24"/>
        </w:rPr>
        <w:t>%)</w:t>
      </w:r>
    </w:p>
    <w:p w:rsidR="00161ECA" w:rsidRPr="008F5208" w:rsidRDefault="00597A83" w:rsidP="00161ECA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1 категорию – 9 (16,1</w:t>
      </w:r>
      <w:r w:rsidR="00161ECA" w:rsidRPr="008F5208">
        <w:rPr>
          <w:sz w:val="24"/>
          <w:szCs w:val="24"/>
        </w:rPr>
        <w:t>%)</w:t>
      </w:r>
    </w:p>
    <w:p w:rsidR="00161ECA" w:rsidRPr="008F5208" w:rsidRDefault="00597A83" w:rsidP="00161ECA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2 категорию – 7 (12,5</w:t>
      </w:r>
      <w:r w:rsidR="00161ECA" w:rsidRPr="008F5208">
        <w:rPr>
          <w:sz w:val="24"/>
          <w:szCs w:val="24"/>
        </w:rPr>
        <w:t>%)</w:t>
      </w:r>
    </w:p>
    <w:p w:rsidR="00161ECA" w:rsidRPr="008F5208" w:rsidRDefault="00161ECA" w:rsidP="00161ECA">
      <w:pPr>
        <w:tabs>
          <w:tab w:val="left" w:pos="720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 xml:space="preserve">Сертификаты специалиста имеют </w:t>
      </w:r>
      <w:r w:rsidR="00597A83">
        <w:rPr>
          <w:sz w:val="24"/>
          <w:szCs w:val="24"/>
        </w:rPr>
        <w:t>56 врачей – 100</w:t>
      </w:r>
      <w:r w:rsidRPr="008F5208">
        <w:rPr>
          <w:sz w:val="24"/>
          <w:szCs w:val="24"/>
        </w:rPr>
        <w:t>%.</w:t>
      </w:r>
    </w:p>
    <w:p w:rsidR="00161ECA" w:rsidRPr="008F5208" w:rsidRDefault="00161ECA" w:rsidP="00161ECA">
      <w:pPr>
        <w:tabs>
          <w:tab w:val="left" w:pos="720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 xml:space="preserve">Остается проблемой – старение кадров. Средний возраст фтизиатров в районах края – 54 года. Приток молодых врачей во фтизиатрию минимальный из-за отсутствия престижа профессии. </w:t>
      </w:r>
    </w:p>
    <w:p w:rsidR="00161ECA" w:rsidRPr="008F5208" w:rsidRDefault="00161ECA" w:rsidP="00161ECA">
      <w:pPr>
        <w:tabs>
          <w:tab w:val="left" w:pos="5812"/>
        </w:tabs>
        <w:ind w:right="-6"/>
        <w:jc w:val="both"/>
        <w:rPr>
          <w:sz w:val="24"/>
          <w:szCs w:val="24"/>
        </w:rPr>
      </w:pPr>
    </w:p>
    <w:p w:rsidR="00161ECA" w:rsidRPr="008F5208" w:rsidRDefault="00161ECA" w:rsidP="00161ECA">
      <w:pPr>
        <w:tabs>
          <w:tab w:val="left" w:pos="720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  <w:t>Материально-техническая база:</w:t>
      </w:r>
    </w:p>
    <w:p w:rsidR="00161ECA" w:rsidRPr="008F5208" w:rsidRDefault="00161ECA" w:rsidP="00161ECA">
      <w:pPr>
        <w:ind w:right="-23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На 01.01.2013г. структура противотуберкулезной службы края включает:</w:t>
      </w:r>
    </w:p>
    <w:p w:rsidR="00161ECA" w:rsidRPr="008F5208" w:rsidRDefault="00236C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– </w:t>
      </w:r>
      <w:r w:rsidR="00161ECA" w:rsidRPr="008F5208">
        <w:rPr>
          <w:sz w:val="24"/>
          <w:szCs w:val="24"/>
        </w:rPr>
        <w:t xml:space="preserve"> ГКУЗ «Забайкальский краевой противотуберкулезный диспансер № 1»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на 200 коек, г. Чита</w:t>
      </w:r>
    </w:p>
    <w:p w:rsidR="00161ECA" w:rsidRPr="008F5208" w:rsidRDefault="00236C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–  </w:t>
      </w:r>
      <w:r w:rsidR="00161ECA" w:rsidRPr="008F5208">
        <w:rPr>
          <w:sz w:val="24"/>
          <w:szCs w:val="24"/>
        </w:rPr>
        <w:t>ГКУЗ «Забайкальский краевой противотуберкулезный диспансер № 2»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на 120 коек, п. Агинское</w:t>
      </w:r>
    </w:p>
    <w:p w:rsidR="00161ECA" w:rsidRPr="008F5208" w:rsidRDefault="00236CCA" w:rsidP="00161ECA">
      <w:pPr>
        <w:ind w:right="-23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–  </w:t>
      </w:r>
      <w:r w:rsidR="00161ECA" w:rsidRPr="008F5208">
        <w:rPr>
          <w:sz w:val="24"/>
          <w:szCs w:val="24"/>
        </w:rPr>
        <w:t>Тубкабинеты во всех (31) районах края.</w:t>
      </w:r>
    </w:p>
    <w:p w:rsidR="00236CCA" w:rsidRPr="008F5208" w:rsidRDefault="00236CCA" w:rsidP="00236CCA">
      <w:pPr>
        <w:ind w:left="75"/>
        <w:rPr>
          <w:sz w:val="24"/>
          <w:szCs w:val="24"/>
        </w:rPr>
      </w:pPr>
      <w:r w:rsidRPr="008F5208">
        <w:rPr>
          <w:sz w:val="24"/>
          <w:szCs w:val="24"/>
        </w:rPr>
        <w:t xml:space="preserve"> –  </w:t>
      </w:r>
      <w:r w:rsidR="00161ECA" w:rsidRPr="008F5208">
        <w:rPr>
          <w:sz w:val="24"/>
          <w:szCs w:val="24"/>
        </w:rPr>
        <w:t>Краевой детский санаторий для л</w:t>
      </w:r>
      <w:r w:rsidRPr="008F5208">
        <w:rPr>
          <w:sz w:val="24"/>
          <w:szCs w:val="24"/>
        </w:rPr>
        <w:t xml:space="preserve">ечения туберкулеза на 150 мест в </w:t>
      </w:r>
    </w:p>
    <w:p w:rsidR="00161ECA" w:rsidRPr="008F5208" w:rsidRDefault="00236CCA" w:rsidP="00236CCA">
      <w:pPr>
        <w:ind w:left="75"/>
        <w:rPr>
          <w:sz w:val="24"/>
          <w:szCs w:val="24"/>
        </w:rPr>
      </w:pPr>
      <w:r w:rsidRPr="008F5208">
        <w:rPr>
          <w:sz w:val="24"/>
          <w:szCs w:val="24"/>
        </w:rPr>
        <w:t xml:space="preserve">     </w:t>
      </w:r>
      <w:r w:rsidR="00161ECA" w:rsidRPr="008F5208">
        <w:rPr>
          <w:sz w:val="24"/>
          <w:szCs w:val="24"/>
        </w:rPr>
        <w:t>г. Краснокаменск.</w:t>
      </w:r>
    </w:p>
    <w:p w:rsidR="00F611E2" w:rsidRPr="008F5208" w:rsidRDefault="00F611E2" w:rsidP="00F611E2">
      <w:pPr>
        <w:pStyle w:val="a8"/>
        <w:spacing w:before="0" w:beforeAutospacing="0" w:after="0" w:afterAutospacing="0"/>
        <w:ind w:firstLine="708"/>
        <w:jc w:val="both"/>
      </w:pPr>
      <w:r w:rsidRPr="008F5208">
        <w:t xml:space="preserve">Во </w:t>
      </w:r>
      <w:r w:rsidRPr="008F5208">
        <w:rPr>
          <w:lang w:val="en-US"/>
        </w:rPr>
        <w:t>II</w:t>
      </w:r>
      <w:r w:rsidRPr="008F5208">
        <w:t xml:space="preserve"> квартале 2014г. планируется ввод</w:t>
      </w:r>
      <w:r w:rsidR="00161ECA" w:rsidRPr="008F5208">
        <w:t xml:space="preserve"> в эксплуатацию туберкулезной больницы в п.Ясная мощностью 150 коек</w:t>
      </w:r>
      <w:r w:rsidRPr="008F5208">
        <w:t>, после чего</w:t>
      </w:r>
      <w:r w:rsidR="00161ECA" w:rsidRPr="008F5208">
        <w:t xml:space="preserve"> запланировано уменьшение мощности коечного фонда ГКУЗ «ЗабКПТД № 1» до 150 коек круглосуточного пребывания во исполнение пре</w:t>
      </w:r>
      <w:r w:rsidR="00161ECA" w:rsidRPr="008F5208">
        <w:t>д</w:t>
      </w:r>
      <w:r w:rsidR="00161ECA" w:rsidRPr="008F5208">
        <w:t>писаний Роспотребнадзора по приведению площади палат в расчете на 1 койку в соо</w:t>
      </w:r>
      <w:r w:rsidRPr="008F5208">
        <w:t>тветс</w:t>
      </w:r>
      <w:r w:rsidRPr="008F5208">
        <w:t>т</w:t>
      </w:r>
      <w:r w:rsidRPr="008F5208">
        <w:t>вие с требованиями СанПиН</w:t>
      </w:r>
      <w:r w:rsidR="00161ECA" w:rsidRPr="008F5208">
        <w:t>.</w:t>
      </w:r>
      <w:r w:rsidRPr="008F5208">
        <w:t xml:space="preserve"> </w:t>
      </w:r>
    </w:p>
    <w:p w:rsidR="00F611E2" w:rsidRPr="008F5208" w:rsidRDefault="00F611E2" w:rsidP="00F611E2">
      <w:pPr>
        <w:pStyle w:val="a8"/>
        <w:spacing w:before="0" w:beforeAutospacing="0" w:after="0" w:afterAutospacing="0"/>
        <w:ind w:firstLine="708"/>
        <w:jc w:val="both"/>
      </w:pPr>
      <w:r w:rsidRPr="008F5208">
        <w:t>В дальнейшем планируется реорганизация фтизиатрической службы путем объедин</w:t>
      </w:r>
      <w:r w:rsidRPr="008F5208">
        <w:t>е</w:t>
      </w:r>
      <w:r w:rsidRPr="008F5208">
        <w:t xml:space="preserve">ния трех противотуберкулезных учреждений  в </w:t>
      </w:r>
      <w:r w:rsidR="00E73158" w:rsidRPr="008F5208">
        <w:t>единую юридическую структуру</w:t>
      </w:r>
      <w:r w:rsidRPr="008F5208">
        <w:t xml:space="preserve"> с сохран</w:t>
      </w:r>
      <w:r w:rsidRPr="008F5208">
        <w:t>е</w:t>
      </w:r>
      <w:r w:rsidRPr="008F5208">
        <w:t>нием территориально обособленных подразделений в виде филиалов с целью укрепления м</w:t>
      </w:r>
      <w:r w:rsidRPr="008F5208">
        <w:t>а</w:t>
      </w:r>
      <w:r w:rsidRPr="008F5208">
        <w:t>териально-технической базы, внедрения единых технологий лечения, внедрения новых э</w:t>
      </w:r>
      <w:r w:rsidRPr="008F5208">
        <w:t>ф</w:t>
      </w:r>
      <w:r w:rsidRPr="008F5208">
        <w:t>фективных методов лечения, позволяющих сократить пребывание пациента на к</w:t>
      </w:r>
      <w:r w:rsidR="00E73158" w:rsidRPr="008F5208">
        <w:t>руглосуто</w:t>
      </w:r>
      <w:r w:rsidR="00E73158" w:rsidRPr="008F5208">
        <w:t>ч</w:t>
      </w:r>
      <w:r w:rsidR="00E73158" w:rsidRPr="008F5208">
        <w:t>ной койке, оптимизации</w:t>
      </w:r>
      <w:r w:rsidRPr="008F5208">
        <w:t xml:space="preserve"> затрат на содержание службы за счет соблюдения финансовой ди</w:t>
      </w:r>
      <w:r w:rsidRPr="008F5208">
        <w:t>с</w:t>
      </w:r>
      <w:r w:rsidRPr="008F5208">
        <w:t>циплины, эффективного использования ресурсов.</w:t>
      </w:r>
    </w:p>
    <w:p w:rsidR="00F611E2" w:rsidRPr="008F5208" w:rsidRDefault="00F611E2" w:rsidP="00F611E2">
      <w:pPr>
        <w:pStyle w:val="a8"/>
        <w:spacing w:before="0" w:beforeAutospacing="0" w:after="0" w:afterAutospacing="0"/>
        <w:ind w:firstLine="708"/>
        <w:jc w:val="both"/>
      </w:pPr>
      <w:r w:rsidRPr="008F5208">
        <w:t xml:space="preserve">Создание </w:t>
      </w:r>
      <w:r w:rsidR="00E73158" w:rsidRPr="008F5208">
        <w:t xml:space="preserve">единой юридической структуры </w:t>
      </w:r>
      <w:r w:rsidRPr="008F5208">
        <w:t>продиктовано экономической целесообра</w:t>
      </w:r>
      <w:r w:rsidRPr="008F5208">
        <w:t>з</w:t>
      </w:r>
      <w:r w:rsidRPr="008F5208">
        <w:t>ностью.</w:t>
      </w:r>
    </w:p>
    <w:p w:rsidR="00161ECA" w:rsidRPr="008F5208" w:rsidRDefault="00161ECA" w:rsidP="00386D97">
      <w:pPr>
        <w:ind w:right="-236"/>
        <w:jc w:val="both"/>
        <w:rPr>
          <w:b/>
          <w:sz w:val="24"/>
          <w:szCs w:val="24"/>
        </w:rPr>
      </w:pPr>
      <w:r w:rsidRPr="008F5208">
        <w:rPr>
          <w:sz w:val="24"/>
          <w:szCs w:val="24"/>
        </w:rPr>
        <w:lastRenderedPageBreak/>
        <w:tab/>
      </w:r>
      <w:r w:rsidR="00386D97" w:rsidRPr="008F5208">
        <w:rPr>
          <w:b/>
          <w:sz w:val="24"/>
          <w:szCs w:val="24"/>
        </w:rPr>
        <w:t xml:space="preserve"> </w:t>
      </w:r>
      <w:r w:rsidRPr="008F5208">
        <w:rPr>
          <w:b/>
          <w:sz w:val="24"/>
          <w:szCs w:val="24"/>
        </w:rPr>
        <w:t xml:space="preserve">Среднее число работы койки в целом по краю: 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    </w:t>
      </w:r>
      <w:r w:rsidR="007E7BE2">
        <w:rPr>
          <w:sz w:val="24"/>
          <w:szCs w:val="24"/>
        </w:rPr>
        <w:t xml:space="preserve"> </w:t>
      </w:r>
      <w:r w:rsidRPr="008F5208">
        <w:rPr>
          <w:sz w:val="24"/>
          <w:szCs w:val="24"/>
        </w:rPr>
        <w:t xml:space="preserve">2011г. – 326,5                 2012г. – 307,6          </w:t>
      </w:r>
      <w:r w:rsidR="007E7BE2">
        <w:rPr>
          <w:sz w:val="24"/>
          <w:szCs w:val="24"/>
        </w:rPr>
        <w:t xml:space="preserve">      2013г. –</w:t>
      </w:r>
      <w:r w:rsidR="00F45B1A">
        <w:rPr>
          <w:sz w:val="24"/>
          <w:szCs w:val="24"/>
        </w:rPr>
        <w:t xml:space="preserve"> 327,8</w:t>
      </w:r>
      <w:r w:rsidRPr="008F5208">
        <w:rPr>
          <w:sz w:val="24"/>
          <w:szCs w:val="24"/>
        </w:rPr>
        <w:t xml:space="preserve">    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 т.ч. взрослые – 334,9                                326,4</w:t>
      </w:r>
      <w:r w:rsidR="007E7BE2">
        <w:rPr>
          <w:sz w:val="24"/>
          <w:szCs w:val="24"/>
        </w:rPr>
        <w:t xml:space="preserve">              </w:t>
      </w:r>
      <w:r w:rsidR="00F45B1A">
        <w:rPr>
          <w:sz w:val="24"/>
          <w:szCs w:val="24"/>
        </w:rPr>
        <w:t xml:space="preserve">  330,8</w:t>
      </w:r>
      <w:r w:rsidR="007E7BE2">
        <w:rPr>
          <w:sz w:val="24"/>
          <w:szCs w:val="24"/>
        </w:rPr>
        <w:t xml:space="preserve">                 </w:t>
      </w:r>
    </w:p>
    <w:p w:rsidR="00161ECA" w:rsidRPr="008F5208" w:rsidRDefault="007E7BE2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детские  –  </w:t>
      </w:r>
      <w:r w:rsidR="00161ECA" w:rsidRPr="008F5208">
        <w:rPr>
          <w:sz w:val="24"/>
          <w:szCs w:val="24"/>
        </w:rPr>
        <w:t>327,3</w:t>
      </w:r>
      <w:r>
        <w:rPr>
          <w:sz w:val="24"/>
          <w:szCs w:val="24"/>
        </w:rPr>
        <w:t xml:space="preserve">                                317,4</w:t>
      </w:r>
      <w:r w:rsidR="00F45B1A">
        <w:rPr>
          <w:sz w:val="24"/>
          <w:szCs w:val="24"/>
        </w:rPr>
        <w:t xml:space="preserve">                 299,5</w:t>
      </w:r>
    </w:p>
    <w:p w:rsidR="00161ECA" w:rsidRPr="008F5208" w:rsidRDefault="00161ECA" w:rsidP="00161ECA">
      <w:pPr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</w:r>
      <w:r w:rsidRPr="008F5208">
        <w:rPr>
          <w:sz w:val="24"/>
          <w:szCs w:val="24"/>
        </w:rPr>
        <w:t xml:space="preserve">В ГКУЗ «ЗКПТД </w:t>
      </w:r>
      <w:r w:rsidR="00F45B1A">
        <w:rPr>
          <w:sz w:val="24"/>
          <w:szCs w:val="24"/>
        </w:rPr>
        <w:t>№ 1» койка работала в году 345,0</w:t>
      </w:r>
      <w:r w:rsidRPr="008F5208">
        <w:rPr>
          <w:sz w:val="24"/>
          <w:szCs w:val="24"/>
        </w:rPr>
        <w:t xml:space="preserve"> дня. </w:t>
      </w:r>
      <w:r w:rsidRPr="008F5208">
        <w:rPr>
          <w:b/>
          <w:sz w:val="24"/>
          <w:szCs w:val="24"/>
        </w:rPr>
        <w:t xml:space="preserve">         </w:t>
      </w:r>
    </w:p>
    <w:p w:rsidR="00161ECA" w:rsidRPr="008F5208" w:rsidRDefault="00161ECA" w:rsidP="00386D97">
      <w:pPr>
        <w:tabs>
          <w:tab w:val="left" w:pos="567"/>
          <w:tab w:val="left" w:pos="709"/>
          <w:tab w:val="left" w:pos="851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 xml:space="preserve">       </w:t>
      </w:r>
    </w:p>
    <w:p w:rsidR="00161ECA" w:rsidRPr="008F5208" w:rsidRDefault="00161ECA" w:rsidP="00B43C43">
      <w:pPr>
        <w:tabs>
          <w:tab w:val="left" w:pos="567"/>
          <w:tab w:val="left" w:pos="709"/>
          <w:tab w:val="left" w:pos="851"/>
        </w:tabs>
        <w:ind w:right="-6"/>
        <w:jc w:val="both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  <w:u w:val="single"/>
        </w:rPr>
        <w:t>Эпидемиологические показатели</w:t>
      </w:r>
    </w:p>
    <w:p w:rsidR="007D7929" w:rsidRPr="007D7929" w:rsidRDefault="00161ECA" w:rsidP="007D7929">
      <w:pPr>
        <w:ind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Всего на терри</w:t>
      </w:r>
      <w:r w:rsidR="00E73158" w:rsidRPr="008F5208">
        <w:rPr>
          <w:sz w:val="24"/>
          <w:szCs w:val="24"/>
        </w:rPr>
        <w:t>тории Забайкальского края в 2013</w:t>
      </w:r>
      <w:r w:rsidR="00332CD0" w:rsidRPr="008F5208">
        <w:rPr>
          <w:sz w:val="24"/>
          <w:szCs w:val="24"/>
        </w:rPr>
        <w:t>г. зарегистрировано 881</w:t>
      </w:r>
      <w:r w:rsidRPr="008F5208">
        <w:rPr>
          <w:sz w:val="24"/>
          <w:szCs w:val="24"/>
        </w:rPr>
        <w:t xml:space="preserve"> новых случ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ев забо</w:t>
      </w:r>
      <w:r w:rsidR="00332CD0" w:rsidRPr="008F5208">
        <w:rPr>
          <w:sz w:val="24"/>
          <w:szCs w:val="24"/>
        </w:rPr>
        <w:t>левания туберкулезом, что на 108 больных меньше, чем в 2012г. (2012г. – 989, 2011г. – 1128</w:t>
      </w:r>
      <w:r w:rsidRPr="008F5208">
        <w:rPr>
          <w:sz w:val="24"/>
          <w:szCs w:val="24"/>
        </w:rPr>
        <w:t>). Среди населения, обслуживаемого МЗ, выявлено</w:t>
      </w:r>
      <w:r w:rsidR="00332CD0" w:rsidRPr="008F5208">
        <w:rPr>
          <w:sz w:val="24"/>
          <w:szCs w:val="24"/>
        </w:rPr>
        <w:t xml:space="preserve"> 775 больных (2012г. – 840, 2011</w:t>
      </w:r>
      <w:r w:rsidRPr="008F5208">
        <w:rPr>
          <w:sz w:val="24"/>
          <w:szCs w:val="24"/>
        </w:rPr>
        <w:t xml:space="preserve">г. – </w:t>
      </w:r>
      <w:r w:rsidR="00332CD0" w:rsidRPr="008F5208">
        <w:rPr>
          <w:sz w:val="24"/>
          <w:szCs w:val="24"/>
        </w:rPr>
        <w:t>952</w:t>
      </w:r>
      <w:r w:rsidRPr="008F5208">
        <w:rPr>
          <w:sz w:val="24"/>
          <w:szCs w:val="24"/>
        </w:rPr>
        <w:t>), в учреждениях УФСИН –</w:t>
      </w:r>
      <w:r w:rsidR="00332CD0" w:rsidRPr="008F5208">
        <w:rPr>
          <w:sz w:val="24"/>
          <w:szCs w:val="24"/>
        </w:rPr>
        <w:t xml:space="preserve"> 95 человек (2012г. – 127, 2011</w:t>
      </w:r>
      <w:r w:rsidRPr="008F5208">
        <w:rPr>
          <w:sz w:val="24"/>
          <w:szCs w:val="24"/>
        </w:rPr>
        <w:t>г</w:t>
      </w:r>
      <w:r w:rsidR="00332CD0" w:rsidRPr="008F5208">
        <w:rPr>
          <w:sz w:val="24"/>
          <w:szCs w:val="24"/>
        </w:rPr>
        <w:t>. – 176</w:t>
      </w:r>
      <w:r w:rsidRPr="008F5208">
        <w:rPr>
          <w:sz w:val="24"/>
          <w:szCs w:val="24"/>
        </w:rPr>
        <w:t>).</w:t>
      </w:r>
      <w:r w:rsidR="007D7929">
        <w:rPr>
          <w:sz w:val="24"/>
          <w:szCs w:val="24"/>
        </w:rPr>
        <w:t xml:space="preserve"> </w:t>
      </w:r>
      <w:r w:rsidR="007D7929" w:rsidRPr="007D7929">
        <w:rPr>
          <w:sz w:val="24"/>
          <w:szCs w:val="24"/>
        </w:rPr>
        <w:t>Показатель забол</w:t>
      </w:r>
      <w:r w:rsidR="007D7929" w:rsidRPr="007D7929">
        <w:rPr>
          <w:sz w:val="24"/>
          <w:szCs w:val="24"/>
        </w:rPr>
        <w:t>е</w:t>
      </w:r>
      <w:r w:rsidR="007D7929" w:rsidRPr="007D7929">
        <w:rPr>
          <w:sz w:val="24"/>
          <w:szCs w:val="24"/>
        </w:rPr>
        <w:t>ваемости туберкулезом среди населения края в 2013г. уменьшился по сравнению с 2012г. на 10,5% и составил 80,4 случая на 100 тысяч человек против 89,9 случаев в 2012г. (целевой и</w:t>
      </w:r>
      <w:r w:rsidR="007D7929" w:rsidRPr="007D7929">
        <w:rPr>
          <w:sz w:val="24"/>
          <w:szCs w:val="24"/>
        </w:rPr>
        <w:t>н</w:t>
      </w:r>
      <w:r w:rsidR="007D7929" w:rsidRPr="007D7929">
        <w:rPr>
          <w:sz w:val="24"/>
          <w:szCs w:val="24"/>
        </w:rPr>
        <w:t>дикатор по дорожной карте на 2013г. – 82,2).</w:t>
      </w:r>
    </w:p>
    <w:p w:rsidR="00C70169" w:rsidRPr="008F5208" w:rsidRDefault="00161ECA" w:rsidP="00B43C43">
      <w:pPr>
        <w:ind w:right="-6" w:firstLine="708"/>
        <w:jc w:val="both"/>
        <w:rPr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Заболеваемость по территории </w:t>
      </w:r>
      <w:r w:rsidRPr="008F5208">
        <w:rPr>
          <w:i/>
          <w:sz w:val="24"/>
          <w:szCs w:val="24"/>
        </w:rPr>
        <w:t>(на 100 тыс. населения):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C70169" w:rsidRPr="008F5208">
        <w:trPr>
          <w:trHeight w:val="275"/>
        </w:trPr>
        <w:tc>
          <w:tcPr>
            <w:tcW w:w="2146" w:type="dxa"/>
          </w:tcPr>
          <w:p w:rsidR="00C70169" w:rsidRPr="008F5208" w:rsidRDefault="00C70169" w:rsidP="00C70169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C70169" w:rsidRPr="008F5208" w:rsidRDefault="00C70169" w:rsidP="008F5208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C70169" w:rsidRPr="008F5208" w:rsidRDefault="00C70169" w:rsidP="008F5208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C70169" w:rsidRPr="008F5208" w:rsidRDefault="00C70169" w:rsidP="008F5208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C70169" w:rsidRPr="008F5208">
        <w:trPr>
          <w:trHeight w:val="293"/>
        </w:trPr>
        <w:tc>
          <w:tcPr>
            <w:tcW w:w="2146" w:type="dxa"/>
          </w:tcPr>
          <w:p w:rsidR="00C70169" w:rsidRPr="008F5208" w:rsidRDefault="00C70169" w:rsidP="00C70169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C70169" w:rsidRPr="008F5208" w:rsidRDefault="00AC3DB9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2147" w:type="dxa"/>
            <w:vAlign w:val="center"/>
          </w:tcPr>
          <w:p w:rsidR="00C70169" w:rsidRPr="008F5208" w:rsidRDefault="00AC3DB9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2147" w:type="dxa"/>
            <w:vAlign w:val="center"/>
          </w:tcPr>
          <w:p w:rsidR="00C70169" w:rsidRPr="008F5208" w:rsidRDefault="00AC3DB9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80,</w:t>
            </w:r>
            <w:r w:rsidR="0039689A">
              <w:rPr>
                <w:b/>
                <w:sz w:val="24"/>
                <w:szCs w:val="24"/>
              </w:rPr>
              <w:t>4</w:t>
            </w:r>
          </w:p>
        </w:tc>
      </w:tr>
      <w:tr w:rsidR="00C70169" w:rsidRPr="008F5208">
        <w:trPr>
          <w:trHeight w:val="275"/>
        </w:trPr>
        <w:tc>
          <w:tcPr>
            <w:tcW w:w="2146" w:type="dxa"/>
          </w:tcPr>
          <w:p w:rsidR="00C70169" w:rsidRPr="008F5208" w:rsidRDefault="00C70169" w:rsidP="00C7016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C70169" w:rsidRPr="008F5208" w:rsidRDefault="00353C75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73,0</w:t>
            </w:r>
          </w:p>
        </w:tc>
        <w:tc>
          <w:tcPr>
            <w:tcW w:w="2147" w:type="dxa"/>
            <w:vAlign w:val="center"/>
          </w:tcPr>
          <w:p w:rsidR="00C70169" w:rsidRPr="008F5208" w:rsidRDefault="00353C75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68,1</w:t>
            </w:r>
          </w:p>
        </w:tc>
        <w:tc>
          <w:tcPr>
            <w:tcW w:w="2147" w:type="dxa"/>
            <w:vAlign w:val="center"/>
          </w:tcPr>
          <w:p w:rsidR="00C70169" w:rsidRPr="008F5208" w:rsidRDefault="00C70169" w:rsidP="008F5208">
            <w:pPr>
              <w:ind w:right="-6"/>
              <w:rPr>
                <w:sz w:val="24"/>
                <w:szCs w:val="24"/>
              </w:rPr>
            </w:pPr>
          </w:p>
        </w:tc>
      </w:tr>
      <w:tr w:rsidR="00C70169" w:rsidRPr="008F5208">
        <w:trPr>
          <w:trHeight w:val="293"/>
        </w:trPr>
        <w:tc>
          <w:tcPr>
            <w:tcW w:w="2146" w:type="dxa"/>
          </w:tcPr>
          <w:p w:rsidR="00C70169" w:rsidRPr="008F5208" w:rsidRDefault="00C70169" w:rsidP="00C7016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C70169" w:rsidRPr="008F5208" w:rsidRDefault="00353C75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119,4</w:t>
            </w:r>
          </w:p>
        </w:tc>
        <w:tc>
          <w:tcPr>
            <w:tcW w:w="2147" w:type="dxa"/>
            <w:vAlign w:val="center"/>
          </w:tcPr>
          <w:p w:rsidR="00C70169" w:rsidRPr="008F5208" w:rsidRDefault="00353C75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109,3</w:t>
            </w:r>
          </w:p>
        </w:tc>
        <w:tc>
          <w:tcPr>
            <w:tcW w:w="2147" w:type="dxa"/>
            <w:vAlign w:val="center"/>
          </w:tcPr>
          <w:p w:rsidR="00C70169" w:rsidRPr="008F5208" w:rsidRDefault="0087172D" w:rsidP="008F5208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C70169" w:rsidRPr="008F5208">
        <w:trPr>
          <w:trHeight w:val="275"/>
        </w:trPr>
        <w:tc>
          <w:tcPr>
            <w:tcW w:w="2146" w:type="dxa"/>
          </w:tcPr>
          <w:p w:rsidR="00C70169" w:rsidRPr="008F5208" w:rsidRDefault="00C70169" w:rsidP="00C70169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C70169" w:rsidRPr="008F5208" w:rsidRDefault="00353C75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150,1</w:t>
            </w:r>
          </w:p>
        </w:tc>
        <w:tc>
          <w:tcPr>
            <w:tcW w:w="2147" w:type="dxa"/>
            <w:vAlign w:val="center"/>
          </w:tcPr>
          <w:p w:rsidR="00C70169" w:rsidRPr="008F5208" w:rsidRDefault="00353C75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137,7</w:t>
            </w:r>
          </w:p>
        </w:tc>
        <w:tc>
          <w:tcPr>
            <w:tcW w:w="2147" w:type="dxa"/>
            <w:vAlign w:val="center"/>
          </w:tcPr>
          <w:p w:rsidR="00C70169" w:rsidRPr="008F5208" w:rsidRDefault="0087172D" w:rsidP="008F5208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C70169" w:rsidRPr="008F5208">
        <w:trPr>
          <w:trHeight w:val="275"/>
        </w:trPr>
        <w:tc>
          <w:tcPr>
            <w:tcW w:w="2146" w:type="dxa"/>
          </w:tcPr>
          <w:p w:rsidR="00C70169" w:rsidRPr="008F5208" w:rsidRDefault="00C70169" w:rsidP="00C7016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C70169" w:rsidRPr="008F5208" w:rsidRDefault="00353C75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127,3</w:t>
            </w:r>
          </w:p>
        </w:tc>
        <w:tc>
          <w:tcPr>
            <w:tcW w:w="2147" w:type="dxa"/>
            <w:vAlign w:val="center"/>
          </w:tcPr>
          <w:p w:rsidR="00C70169" w:rsidRPr="008F5208" w:rsidRDefault="00353C75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115,7</w:t>
            </w:r>
          </w:p>
        </w:tc>
        <w:tc>
          <w:tcPr>
            <w:tcW w:w="2147" w:type="dxa"/>
            <w:vAlign w:val="center"/>
          </w:tcPr>
          <w:p w:rsidR="00C70169" w:rsidRPr="008F5208" w:rsidRDefault="0087172D" w:rsidP="008F5208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98,5</w:t>
            </w:r>
          </w:p>
        </w:tc>
      </w:tr>
    </w:tbl>
    <w:p w:rsidR="007D7929" w:rsidRDefault="00161ECA" w:rsidP="007D7929">
      <w:pPr>
        <w:ind w:right="-6"/>
        <w:jc w:val="both"/>
        <w:rPr>
          <w:b/>
          <w:sz w:val="24"/>
          <w:szCs w:val="24"/>
        </w:rPr>
      </w:pPr>
      <w:r w:rsidRPr="008F5208">
        <w:rPr>
          <w:sz w:val="24"/>
          <w:szCs w:val="24"/>
        </w:rPr>
        <w:t xml:space="preserve">          </w:t>
      </w:r>
      <w:r w:rsidRPr="008F5208">
        <w:rPr>
          <w:b/>
          <w:sz w:val="24"/>
          <w:szCs w:val="24"/>
        </w:rPr>
        <w:t xml:space="preserve"> </w:t>
      </w:r>
    </w:p>
    <w:p w:rsidR="00161ECA" w:rsidRPr="008F5208" w:rsidRDefault="00161ECA" w:rsidP="007D7929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Наиболее высокие показатели заболеваемости в </w:t>
      </w:r>
      <w:r w:rsidR="008F5208">
        <w:rPr>
          <w:sz w:val="24"/>
          <w:szCs w:val="24"/>
        </w:rPr>
        <w:t>8</w:t>
      </w:r>
      <w:r w:rsidRPr="008F5208">
        <w:rPr>
          <w:sz w:val="24"/>
          <w:szCs w:val="24"/>
        </w:rPr>
        <w:t xml:space="preserve"> районах края</w:t>
      </w:r>
      <w:r w:rsidR="008F5208">
        <w:rPr>
          <w:sz w:val="24"/>
          <w:szCs w:val="24"/>
        </w:rPr>
        <w:t>:</w:t>
      </w:r>
    </w:p>
    <w:tbl>
      <w:tblPr>
        <w:tblW w:w="8060" w:type="dxa"/>
        <w:tblLook w:val="01E0"/>
      </w:tblPr>
      <w:tblGrid>
        <w:gridCol w:w="2368"/>
        <w:gridCol w:w="1774"/>
        <w:gridCol w:w="1959"/>
        <w:gridCol w:w="1959"/>
      </w:tblGrid>
      <w:tr w:rsidR="0067394D" w:rsidRPr="008F5208">
        <w:trPr>
          <w:trHeight w:val="344"/>
        </w:trPr>
        <w:tc>
          <w:tcPr>
            <w:tcW w:w="2368" w:type="dxa"/>
          </w:tcPr>
          <w:p w:rsidR="0067394D" w:rsidRPr="008F5208" w:rsidRDefault="0067394D" w:rsidP="00161ECA">
            <w:pPr>
              <w:ind w:righ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:rsidR="0067394D" w:rsidRPr="008F5208" w:rsidRDefault="0067394D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2011г.</w:t>
            </w:r>
          </w:p>
        </w:tc>
        <w:tc>
          <w:tcPr>
            <w:tcW w:w="1959" w:type="dxa"/>
          </w:tcPr>
          <w:p w:rsidR="0067394D" w:rsidRPr="008F5208" w:rsidRDefault="0067394D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2012г.</w:t>
            </w:r>
          </w:p>
        </w:tc>
        <w:tc>
          <w:tcPr>
            <w:tcW w:w="1959" w:type="dxa"/>
          </w:tcPr>
          <w:p w:rsidR="0067394D" w:rsidRPr="008F5208" w:rsidRDefault="0067394D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2013г.</w:t>
            </w:r>
          </w:p>
        </w:tc>
      </w:tr>
      <w:tr w:rsidR="0067394D" w:rsidRPr="008F5208">
        <w:trPr>
          <w:trHeight w:val="250"/>
        </w:trPr>
        <w:tc>
          <w:tcPr>
            <w:tcW w:w="2368" w:type="dxa"/>
          </w:tcPr>
          <w:p w:rsidR="0067394D" w:rsidRPr="008F5208" w:rsidRDefault="0067394D" w:rsidP="00161ECA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Балейский</w:t>
            </w:r>
          </w:p>
        </w:tc>
        <w:tc>
          <w:tcPr>
            <w:tcW w:w="1774" w:type="dxa"/>
          </w:tcPr>
          <w:p w:rsidR="0067394D" w:rsidRPr="008F5208" w:rsidRDefault="0067394D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191,0</w:t>
            </w:r>
          </w:p>
        </w:tc>
        <w:tc>
          <w:tcPr>
            <w:tcW w:w="1959" w:type="dxa"/>
          </w:tcPr>
          <w:p w:rsidR="0067394D" w:rsidRPr="008F5208" w:rsidRDefault="0067394D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170,3</w:t>
            </w:r>
          </w:p>
        </w:tc>
        <w:tc>
          <w:tcPr>
            <w:tcW w:w="1959" w:type="dxa"/>
          </w:tcPr>
          <w:p w:rsidR="0067394D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157,7</w:t>
            </w:r>
          </w:p>
        </w:tc>
      </w:tr>
      <w:tr w:rsidR="0067394D" w:rsidRPr="008F5208">
        <w:trPr>
          <w:trHeight w:val="328"/>
        </w:trPr>
        <w:tc>
          <w:tcPr>
            <w:tcW w:w="2368" w:type="dxa"/>
          </w:tcPr>
          <w:p w:rsidR="0067394D" w:rsidRPr="008F5208" w:rsidRDefault="004F7FFB" w:rsidP="00161ECA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Ононский</w:t>
            </w:r>
          </w:p>
          <w:p w:rsidR="0067394D" w:rsidRPr="008F5208" w:rsidRDefault="004F7FFB" w:rsidP="00161ECA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Сретенский</w:t>
            </w:r>
          </w:p>
          <w:p w:rsidR="004F7FFB" w:rsidRPr="008F5208" w:rsidRDefault="004F7FFB" w:rsidP="004F7FFB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Забайкальский</w:t>
            </w:r>
          </w:p>
          <w:p w:rsidR="004F7FFB" w:rsidRPr="008F5208" w:rsidRDefault="004F7FFB" w:rsidP="00161ECA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Шилкинский</w:t>
            </w:r>
          </w:p>
        </w:tc>
        <w:tc>
          <w:tcPr>
            <w:tcW w:w="1774" w:type="dxa"/>
          </w:tcPr>
          <w:p w:rsidR="0067394D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84,1</w:t>
            </w:r>
          </w:p>
          <w:p w:rsidR="0067394D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103,3</w:t>
            </w:r>
          </w:p>
          <w:p w:rsidR="004F7FFB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107,2</w:t>
            </w:r>
          </w:p>
          <w:p w:rsidR="004F7FFB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132,3</w:t>
            </w:r>
          </w:p>
        </w:tc>
        <w:tc>
          <w:tcPr>
            <w:tcW w:w="1959" w:type="dxa"/>
          </w:tcPr>
          <w:p w:rsidR="0067394D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45,9</w:t>
            </w:r>
          </w:p>
          <w:p w:rsidR="0067394D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78,1</w:t>
            </w:r>
          </w:p>
          <w:p w:rsidR="004F7FFB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104,9</w:t>
            </w:r>
          </w:p>
          <w:p w:rsidR="004F7FFB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82,0</w:t>
            </w:r>
          </w:p>
        </w:tc>
        <w:tc>
          <w:tcPr>
            <w:tcW w:w="1959" w:type="dxa"/>
          </w:tcPr>
          <w:p w:rsidR="0067394D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132,2</w:t>
            </w:r>
          </w:p>
          <w:p w:rsidR="004F7FFB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118,8</w:t>
            </w:r>
          </w:p>
          <w:p w:rsidR="004F7FFB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118,4</w:t>
            </w:r>
          </w:p>
          <w:p w:rsidR="004F7FFB" w:rsidRPr="008F5208" w:rsidRDefault="004F7FFB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116,2</w:t>
            </w:r>
          </w:p>
        </w:tc>
      </w:tr>
      <w:tr w:rsidR="0067394D" w:rsidRPr="008F5208">
        <w:trPr>
          <w:trHeight w:val="624"/>
        </w:trPr>
        <w:tc>
          <w:tcPr>
            <w:tcW w:w="2368" w:type="dxa"/>
          </w:tcPr>
          <w:p w:rsidR="0067394D" w:rsidRPr="008F5208" w:rsidRDefault="0067394D" w:rsidP="00161ECA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Калганский</w:t>
            </w:r>
          </w:p>
          <w:p w:rsidR="00386D97" w:rsidRPr="008F5208" w:rsidRDefault="00386D97" w:rsidP="00161ECA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Читинский</w:t>
            </w:r>
          </w:p>
          <w:p w:rsidR="0067394D" w:rsidRPr="008F5208" w:rsidRDefault="00386D97" w:rsidP="00161ECA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Шелопугинский</w:t>
            </w:r>
            <w:r w:rsidR="0067394D" w:rsidRPr="008F520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74" w:type="dxa"/>
          </w:tcPr>
          <w:p w:rsidR="0067394D" w:rsidRPr="008F5208" w:rsidRDefault="0067394D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80,0</w:t>
            </w:r>
          </w:p>
          <w:p w:rsidR="0067394D" w:rsidRPr="008F5208" w:rsidRDefault="00386D97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106,6</w:t>
            </w:r>
          </w:p>
          <w:p w:rsidR="0067394D" w:rsidRPr="008F5208" w:rsidRDefault="00386D97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83,9</w:t>
            </w:r>
          </w:p>
        </w:tc>
        <w:tc>
          <w:tcPr>
            <w:tcW w:w="1959" w:type="dxa"/>
          </w:tcPr>
          <w:p w:rsidR="0067394D" w:rsidRPr="008F5208" w:rsidRDefault="0067394D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116,2</w:t>
            </w:r>
          </w:p>
          <w:p w:rsidR="0067394D" w:rsidRPr="008F5208" w:rsidRDefault="00386D97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63,0</w:t>
            </w:r>
          </w:p>
          <w:p w:rsidR="0067394D" w:rsidRPr="008F5208" w:rsidRDefault="00386D97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73,9</w:t>
            </w:r>
          </w:p>
        </w:tc>
        <w:tc>
          <w:tcPr>
            <w:tcW w:w="1959" w:type="dxa"/>
          </w:tcPr>
          <w:p w:rsidR="0067394D" w:rsidRPr="008F5208" w:rsidRDefault="00386D97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107,0</w:t>
            </w:r>
          </w:p>
          <w:p w:rsidR="0067394D" w:rsidRPr="008F5208" w:rsidRDefault="00386D97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102</w:t>
            </w:r>
            <w:r w:rsidR="0067394D" w:rsidRPr="008F5208">
              <w:rPr>
                <w:sz w:val="24"/>
                <w:szCs w:val="24"/>
              </w:rPr>
              <w:t>,9</w:t>
            </w:r>
          </w:p>
          <w:p w:rsidR="0067394D" w:rsidRPr="008F5208" w:rsidRDefault="00386D97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100,9</w:t>
            </w:r>
          </w:p>
        </w:tc>
      </w:tr>
    </w:tbl>
    <w:p w:rsidR="008F5208" w:rsidRDefault="008F5208" w:rsidP="00353C75">
      <w:pPr>
        <w:ind w:right="-6" w:firstLine="708"/>
        <w:jc w:val="both"/>
        <w:rPr>
          <w:b/>
          <w:i/>
          <w:sz w:val="24"/>
          <w:szCs w:val="24"/>
        </w:rPr>
      </w:pPr>
    </w:p>
    <w:p w:rsidR="00161ECA" w:rsidRPr="008F5208" w:rsidRDefault="00B43C43" w:rsidP="00B43C43">
      <w:pPr>
        <w:ind w:right="-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161ECA" w:rsidRPr="008F5208">
        <w:rPr>
          <w:b/>
          <w:i/>
          <w:sz w:val="24"/>
          <w:szCs w:val="24"/>
        </w:rPr>
        <w:t>Показатель заболеваемости туберкулезом  детей</w:t>
      </w:r>
      <w:r w:rsidR="00161ECA" w:rsidRPr="008F5208">
        <w:rPr>
          <w:i/>
          <w:sz w:val="24"/>
          <w:szCs w:val="24"/>
        </w:rPr>
        <w:t xml:space="preserve"> (на 100 тыс. де</w:t>
      </w:r>
      <w:r w:rsidR="00353C75" w:rsidRPr="008F5208">
        <w:rPr>
          <w:i/>
          <w:sz w:val="24"/>
          <w:szCs w:val="24"/>
        </w:rPr>
        <w:t>тского населения</w:t>
      </w:r>
      <w:r>
        <w:rPr>
          <w:i/>
          <w:sz w:val="24"/>
          <w:szCs w:val="24"/>
        </w:rPr>
        <w:t>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0003A" w:rsidRPr="008F5208">
        <w:tc>
          <w:tcPr>
            <w:tcW w:w="2392" w:type="dxa"/>
          </w:tcPr>
          <w:p w:rsidR="00A0003A" w:rsidRPr="008F5208" w:rsidRDefault="00A0003A" w:rsidP="006E3C59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A0003A" w:rsidRPr="008F5208">
        <w:tc>
          <w:tcPr>
            <w:tcW w:w="2392" w:type="dxa"/>
          </w:tcPr>
          <w:p w:rsidR="00A0003A" w:rsidRPr="008F5208" w:rsidRDefault="00A0003A" w:rsidP="006E3C59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11,6(26)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12,1(27)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9,0(19)</w:t>
            </w:r>
          </w:p>
        </w:tc>
      </w:tr>
      <w:tr w:rsidR="00A0003A" w:rsidRPr="008F5208">
        <w:tc>
          <w:tcPr>
            <w:tcW w:w="2392" w:type="dxa"/>
          </w:tcPr>
          <w:p w:rsidR="00A0003A" w:rsidRPr="008F5208" w:rsidRDefault="00A0003A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16,6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16,6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</w:p>
        </w:tc>
      </w:tr>
      <w:tr w:rsidR="00A0003A" w:rsidRPr="008F5208">
        <w:tc>
          <w:tcPr>
            <w:tcW w:w="2392" w:type="dxa"/>
          </w:tcPr>
          <w:p w:rsidR="00A0003A" w:rsidRPr="008F5208" w:rsidRDefault="00A0003A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28,4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27,4</w:t>
            </w:r>
          </w:p>
        </w:tc>
        <w:tc>
          <w:tcPr>
            <w:tcW w:w="2393" w:type="dxa"/>
            <w:vAlign w:val="center"/>
          </w:tcPr>
          <w:p w:rsidR="00A0003A" w:rsidRPr="008F5208" w:rsidRDefault="009F58DA" w:rsidP="008F5208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A0003A" w:rsidRPr="008F5208">
        <w:tc>
          <w:tcPr>
            <w:tcW w:w="2392" w:type="dxa"/>
          </w:tcPr>
          <w:p w:rsidR="00A0003A" w:rsidRPr="008F5208" w:rsidRDefault="00A0003A" w:rsidP="006E3C59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39,7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36,0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</w:p>
        </w:tc>
      </w:tr>
      <w:tr w:rsidR="00A0003A" w:rsidRPr="008F5208">
        <w:tc>
          <w:tcPr>
            <w:tcW w:w="2392" w:type="dxa"/>
          </w:tcPr>
          <w:p w:rsidR="00A0003A" w:rsidRPr="008F5208" w:rsidRDefault="00A0003A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18,3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33,9</w:t>
            </w:r>
          </w:p>
        </w:tc>
        <w:tc>
          <w:tcPr>
            <w:tcW w:w="2393" w:type="dxa"/>
            <w:vAlign w:val="center"/>
          </w:tcPr>
          <w:p w:rsidR="00A0003A" w:rsidRPr="008F5208" w:rsidRDefault="00A0003A" w:rsidP="008F5208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color w:val="000000"/>
          <w:sz w:val="24"/>
          <w:szCs w:val="24"/>
        </w:rPr>
        <w:t xml:space="preserve">Показатель заболеваемости туберкулезом детей </w:t>
      </w:r>
      <w:r w:rsidR="00B43C43" w:rsidRPr="008F5208">
        <w:rPr>
          <w:sz w:val="24"/>
          <w:szCs w:val="24"/>
        </w:rPr>
        <w:t>стабильный</w:t>
      </w:r>
      <w:r w:rsidR="00B43C43" w:rsidRPr="008F5208">
        <w:rPr>
          <w:color w:val="000000"/>
          <w:sz w:val="24"/>
          <w:szCs w:val="24"/>
        </w:rPr>
        <w:t xml:space="preserve"> </w:t>
      </w:r>
      <w:r w:rsidRPr="008F5208">
        <w:rPr>
          <w:color w:val="000000"/>
          <w:sz w:val="24"/>
          <w:szCs w:val="24"/>
        </w:rPr>
        <w:t xml:space="preserve">в течение многих лет </w:t>
      </w:r>
      <w:r w:rsidR="00B43C43">
        <w:rPr>
          <w:color w:val="000000"/>
          <w:sz w:val="24"/>
          <w:szCs w:val="24"/>
        </w:rPr>
        <w:t xml:space="preserve">и </w:t>
      </w:r>
      <w:r w:rsidRPr="008F5208">
        <w:rPr>
          <w:color w:val="000000"/>
          <w:sz w:val="24"/>
          <w:szCs w:val="24"/>
        </w:rPr>
        <w:t>ниже окружног</w:t>
      </w:r>
      <w:r w:rsidR="00B43C43">
        <w:rPr>
          <w:color w:val="000000"/>
          <w:sz w:val="24"/>
          <w:szCs w:val="24"/>
        </w:rPr>
        <w:t>о (СФО) и российского показателей</w:t>
      </w:r>
      <w:r w:rsidRPr="008F5208">
        <w:rPr>
          <w:color w:val="000000"/>
          <w:sz w:val="24"/>
          <w:szCs w:val="24"/>
        </w:rPr>
        <w:t>.</w:t>
      </w:r>
      <w:r w:rsidRPr="008F5208">
        <w:rPr>
          <w:sz w:val="24"/>
          <w:szCs w:val="24"/>
        </w:rPr>
        <w:t xml:space="preserve"> Стабильность показателя связана с еж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годно высоким охватом детей туберкулинодиагностикой, в 201</w:t>
      </w:r>
      <w:r w:rsidR="003401F9" w:rsidRPr="008F5208">
        <w:rPr>
          <w:sz w:val="24"/>
          <w:szCs w:val="24"/>
        </w:rPr>
        <w:t>3</w:t>
      </w:r>
      <w:r w:rsidRPr="008F5208">
        <w:rPr>
          <w:sz w:val="24"/>
          <w:szCs w:val="24"/>
        </w:rPr>
        <w:t>г</w:t>
      </w:r>
      <w:r w:rsidR="003401F9" w:rsidRPr="008F5208">
        <w:rPr>
          <w:sz w:val="24"/>
          <w:szCs w:val="24"/>
        </w:rPr>
        <w:t>. он составил 95</w:t>
      </w:r>
      <w:r w:rsidRPr="008F5208">
        <w:rPr>
          <w:sz w:val="24"/>
          <w:szCs w:val="24"/>
        </w:rPr>
        <w:t>,5%  (ста</w:t>
      </w:r>
      <w:r w:rsidRPr="008F5208">
        <w:rPr>
          <w:sz w:val="24"/>
          <w:szCs w:val="24"/>
        </w:rPr>
        <w:t>н</w:t>
      </w:r>
      <w:r w:rsidRPr="008F5208">
        <w:rPr>
          <w:sz w:val="24"/>
          <w:szCs w:val="24"/>
        </w:rPr>
        <w:t>дарт – 90-95%). Клиническая структура заболеваемости детей благоприятная, показатель в</w:t>
      </w:r>
      <w:r w:rsidRPr="008F5208">
        <w:rPr>
          <w:sz w:val="24"/>
          <w:szCs w:val="24"/>
        </w:rPr>
        <w:t>ы</w:t>
      </w:r>
      <w:r w:rsidRPr="008F5208">
        <w:rPr>
          <w:sz w:val="24"/>
          <w:szCs w:val="24"/>
        </w:rPr>
        <w:t>явления при профосмотре ежегод</w:t>
      </w:r>
      <w:r w:rsidR="003401F9" w:rsidRPr="008F5208">
        <w:rPr>
          <w:sz w:val="24"/>
          <w:szCs w:val="24"/>
        </w:rPr>
        <w:t>но высокий – 85% в 2013г. (92,6% в 2012</w:t>
      </w:r>
      <w:r w:rsidRPr="008F5208">
        <w:rPr>
          <w:sz w:val="24"/>
          <w:szCs w:val="24"/>
        </w:rPr>
        <w:t>г., стандарт – 80%).</w:t>
      </w:r>
    </w:p>
    <w:p w:rsidR="00194A0F" w:rsidRPr="008F5208" w:rsidRDefault="00161ECA" w:rsidP="00194A0F">
      <w:pPr>
        <w:ind w:right="-6" w:firstLine="708"/>
        <w:jc w:val="both"/>
        <w:rPr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Показатель  заболеваемости  туберкулезом  подростков </w:t>
      </w:r>
      <w:r w:rsidR="00B43C43">
        <w:rPr>
          <w:i/>
          <w:sz w:val="24"/>
          <w:szCs w:val="24"/>
        </w:rPr>
        <w:t xml:space="preserve">(на </w:t>
      </w:r>
      <w:r w:rsidRPr="008F5208">
        <w:rPr>
          <w:i/>
          <w:sz w:val="24"/>
          <w:szCs w:val="24"/>
        </w:rPr>
        <w:t>100 тыс. подростков):</w:t>
      </w:r>
      <w:r w:rsidRPr="008F5208">
        <w:rPr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94A0F" w:rsidRPr="008F5208">
        <w:tc>
          <w:tcPr>
            <w:tcW w:w="2392" w:type="dxa"/>
          </w:tcPr>
          <w:p w:rsidR="00194A0F" w:rsidRPr="008F5208" w:rsidRDefault="00194A0F" w:rsidP="006E3C59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194A0F" w:rsidRPr="008F5208">
        <w:tc>
          <w:tcPr>
            <w:tcW w:w="2392" w:type="dxa"/>
          </w:tcPr>
          <w:p w:rsidR="00194A0F" w:rsidRPr="008F5208" w:rsidRDefault="00194A0F" w:rsidP="006E3C59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44,8(19)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24,6(10)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23,5(9)</w:t>
            </w:r>
          </w:p>
        </w:tc>
      </w:tr>
      <w:tr w:rsidR="00194A0F" w:rsidRPr="008F5208">
        <w:tc>
          <w:tcPr>
            <w:tcW w:w="2392" w:type="dxa"/>
          </w:tcPr>
          <w:p w:rsidR="00194A0F" w:rsidRPr="008F5208" w:rsidRDefault="00194A0F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30,2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32,1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194A0F" w:rsidRPr="008F5208">
        <w:tc>
          <w:tcPr>
            <w:tcW w:w="2392" w:type="dxa"/>
          </w:tcPr>
          <w:p w:rsidR="00194A0F" w:rsidRPr="008F5208" w:rsidRDefault="00194A0F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49,7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47,9</w:t>
            </w:r>
          </w:p>
        </w:tc>
        <w:tc>
          <w:tcPr>
            <w:tcW w:w="2393" w:type="dxa"/>
            <w:vAlign w:val="center"/>
          </w:tcPr>
          <w:p w:rsidR="00194A0F" w:rsidRPr="008F5208" w:rsidRDefault="009F58DA" w:rsidP="006E3C5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194A0F" w:rsidRPr="008F5208">
        <w:tc>
          <w:tcPr>
            <w:tcW w:w="2392" w:type="dxa"/>
          </w:tcPr>
          <w:p w:rsidR="00194A0F" w:rsidRPr="008F5208" w:rsidRDefault="00194A0F" w:rsidP="006E3C59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46,6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39,1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194A0F" w:rsidRPr="008F5208">
        <w:tc>
          <w:tcPr>
            <w:tcW w:w="2392" w:type="dxa"/>
          </w:tcPr>
          <w:p w:rsidR="00194A0F" w:rsidRPr="008F5208" w:rsidRDefault="00194A0F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56,7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90,1</w:t>
            </w:r>
          </w:p>
        </w:tc>
        <w:tc>
          <w:tcPr>
            <w:tcW w:w="2393" w:type="dxa"/>
            <w:vAlign w:val="center"/>
          </w:tcPr>
          <w:p w:rsidR="00194A0F" w:rsidRPr="008F5208" w:rsidRDefault="00194A0F" w:rsidP="006E3C59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lastRenderedPageBreak/>
        <w:t>В</w:t>
      </w:r>
      <w:r w:rsidR="00194A0F" w:rsidRPr="008F5208">
        <w:rPr>
          <w:sz w:val="24"/>
          <w:szCs w:val="24"/>
        </w:rPr>
        <w:t xml:space="preserve"> 2013</w:t>
      </w:r>
      <w:r w:rsidRPr="008F5208">
        <w:rPr>
          <w:sz w:val="24"/>
          <w:szCs w:val="24"/>
        </w:rPr>
        <w:t>г. охвачено флю</w:t>
      </w:r>
      <w:r w:rsidR="00194A0F" w:rsidRPr="008F5208">
        <w:rPr>
          <w:sz w:val="24"/>
          <w:szCs w:val="24"/>
        </w:rPr>
        <w:t xml:space="preserve">орографическим обследованием 97,1 </w:t>
      </w:r>
      <w:r w:rsidRPr="008F5208">
        <w:rPr>
          <w:sz w:val="24"/>
          <w:szCs w:val="24"/>
        </w:rPr>
        <w:t>% подрост</w:t>
      </w:r>
      <w:r w:rsidR="00194A0F" w:rsidRPr="008F5208">
        <w:rPr>
          <w:sz w:val="24"/>
          <w:szCs w:val="24"/>
        </w:rPr>
        <w:t>ков (97,3%  в 2012</w:t>
      </w:r>
      <w:r w:rsidRPr="008F5208">
        <w:rPr>
          <w:sz w:val="24"/>
          <w:szCs w:val="24"/>
        </w:rPr>
        <w:t>г.), показатель выявл</w:t>
      </w:r>
      <w:r w:rsidR="00194A0F" w:rsidRPr="008F5208">
        <w:rPr>
          <w:sz w:val="24"/>
          <w:szCs w:val="24"/>
        </w:rPr>
        <w:t>ения при профосмотре составил 80% (100</w:t>
      </w:r>
      <w:r w:rsidRPr="008F5208">
        <w:rPr>
          <w:sz w:val="24"/>
          <w:szCs w:val="24"/>
        </w:rPr>
        <w:t>% в 201</w:t>
      </w:r>
      <w:r w:rsidR="005E19B6" w:rsidRPr="008F5208">
        <w:rPr>
          <w:sz w:val="24"/>
          <w:szCs w:val="24"/>
        </w:rPr>
        <w:t>2</w:t>
      </w:r>
      <w:r w:rsidRPr="008F5208">
        <w:rPr>
          <w:sz w:val="24"/>
          <w:szCs w:val="24"/>
        </w:rPr>
        <w:t xml:space="preserve">г.). Клиническая структура заболеваемости подростков ежегодно благоприятная, удельный вес деструктивных процессов ежегодно не превышает 30%, в </w:t>
      </w:r>
      <w:r w:rsidR="005E19B6" w:rsidRPr="008F5208">
        <w:rPr>
          <w:sz w:val="24"/>
          <w:szCs w:val="24"/>
        </w:rPr>
        <w:t>2013г. – 22% (РФ в 2012г. – 30</w:t>
      </w:r>
      <w:r w:rsidRPr="008F5208">
        <w:rPr>
          <w:sz w:val="24"/>
          <w:szCs w:val="24"/>
        </w:rPr>
        <w:t>%).</w:t>
      </w:r>
    </w:p>
    <w:p w:rsidR="00161ECA" w:rsidRPr="008F5208" w:rsidRDefault="00161ECA" w:rsidP="00161ECA">
      <w:pPr>
        <w:ind w:right="-6" w:firstLine="708"/>
        <w:jc w:val="both"/>
        <w:rPr>
          <w:b/>
          <w:i/>
          <w:sz w:val="24"/>
          <w:szCs w:val="24"/>
        </w:rPr>
      </w:pPr>
    </w:p>
    <w:p w:rsidR="00161ECA" w:rsidRPr="008F5208" w:rsidRDefault="00161ECA" w:rsidP="00161ECA">
      <w:pPr>
        <w:ind w:right="-6" w:firstLine="708"/>
        <w:jc w:val="both"/>
        <w:rPr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Показатель распространенности туберкулеза </w:t>
      </w:r>
      <w:r w:rsidRPr="008F5208">
        <w:rPr>
          <w:i/>
          <w:sz w:val="24"/>
          <w:szCs w:val="24"/>
        </w:rPr>
        <w:t>(на 100 тыс. чел.):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10B87" w:rsidRPr="008F5208">
        <w:tc>
          <w:tcPr>
            <w:tcW w:w="2392" w:type="dxa"/>
          </w:tcPr>
          <w:p w:rsidR="00210B87" w:rsidRPr="008F5208" w:rsidRDefault="00210B87" w:rsidP="006E3C59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210B87" w:rsidRPr="008F5208">
        <w:tc>
          <w:tcPr>
            <w:tcW w:w="2392" w:type="dxa"/>
          </w:tcPr>
          <w:p w:rsidR="00210B87" w:rsidRPr="008F5208" w:rsidRDefault="00210B87" w:rsidP="006E3C59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199,6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177,7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160,5</w:t>
            </w:r>
          </w:p>
        </w:tc>
      </w:tr>
      <w:tr w:rsidR="00210B87" w:rsidRPr="008F5208">
        <w:tc>
          <w:tcPr>
            <w:tcW w:w="2392" w:type="dxa"/>
          </w:tcPr>
          <w:p w:rsidR="00210B87" w:rsidRPr="008F5208" w:rsidRDefault="00210B87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168,1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157,7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210B87" w:rsidRPr="008F5208">
        <w:tc>
          <w:tcPr>
            <w:tcW w:w="2392" w:type="dxa"/>
          </w:tcPr>
          <w:p w:rsidR="00210B87" w:rsidRPr="008F5208" w:rsidRDefault="00210B87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283,1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262,0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210B87" w:rsidRPr="008F5208">
        <w:tc>
          <w:tcPr>
            <w:tcW w:w="2392" w:type="dxa"/>
          </w:tcPr>
          <w:p w:rsidR="00210B87" w:rsidRPr="008F5208" w:rsidRDefault="00210B87" w:rsidP="006E3C59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420,8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394,9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210B87" w:rsidRPr="008F5208">
        <w:tc>
          <w:tcPr>
            <w:tcW w:w="2392" w:type="dxa"/>
          </w:tcPr>
          <w:p w:rsidR="00210B87" w:rsidRPr="008F5208" w:rsidRDefault="00210B87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245,2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218,8</w:t>
            </w:r>
          </w:p>
        </w:tc>
        <w:tc>
          <w:tcPr>
            <w:tcW w:w="2393" w:type="dxa"/>
            <w:vAlign w:val="center"/>
          </w:tcPr>
          <w:p w:rsidR="00210B87" w:rsidRPr="008F5208" w:rsidRDefault="00210B87" w:rsidP="006E3C59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rFonts w:cs="Calibri"/>
          <w:sz w:val="24"/>
          <w:szCs w:val="24"/>
        </w:rPr>
        <w:t xml:space="preserve">Всего на диспансерном фтизиатрическом учете в </w:t>
      </w:r>
      <w:r w:rsidR="00210B87" w:rsidRPr="008F5208">
        <w:rPr>
          <w:rFonts w:cs="Calibri"/>
          <w:sz w:val="24"/>
          <w:szCs w:val="24"/>
        </w:rPr>
        <w:t>Забайкальском крае на 01.01.2014г. состоит 1758</w:t>
      </w:r>
      <w:r w:rsidRPr="008F5208">
        <w:rPr>
          <w:rFonts w:cs="Calibri"/>
          <w:sz w:val="24"/>
          <w:szCs w:val="24"/>
        </w:rPr>
        <w:t xml:space="preserve"> больных активным туберкулезом. По сравнению с предыдущим годом их число сократилось на </w:t>
      </w:r>
      <w:r w:rsidR="00210B87" w:rsidRPr="008F5208">
        <w:rPr>
          <w:rFonts w:cs="Calibri"/>
          <w:sz w:val="24"/>
          <w:szCs w:val="24"/>
        </w:rPr>
        <w:t>9,6</w:t>
      </w:r>
      <w:r w:rsidRPr="008F5208">
        <w:rPr>
          <w:rFonts w:cs="Calibri"/>
          <w:sz w:val="24"/>
          <w:szCs w:val="24"/>
        </w:rPr>
        <w:t xml:space="preserve">%. </w:t>
      </w:r>
    </w:p>
    <w:p w:rsid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Наибольшая распространенность туберкулеза отмечается в </w:t>
      </w:r>
      <w:r w:rsidR="00382228" w:rsidRPr="008F5208">
        <w:rPr>
          <w:sz w:val="24"/>
          <w:szCs w:val="24"/>
        </w:rPr>
        <w:t xml:space="preserve">8 </w:t>
      </w:r>
      <w:r w:rsidRPr="008F5208">
        <w:rPr>
          <w:sz w:val="24"/>
          <w:szCs w:val="24"/>
        </w:rPr>
        <w:t>районах:</w:t>
      </w:r>
    </w:p>
    <w:p w:rsidR="00382228" w:rsidRPr="008F5208" w:rsidRDefault="00161ECA" w:rsidP="008F5208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Балейский – </w:t>
      </w:r>
      <w:r w:rsidR="00382228" w:rsidRPr="008F5208">
        <w:rPr>
          <w:sz w:val="24"/>
          <w:szCs w:val="24"/>
        </w:rPr>
        <w:t>406,9</w:t>
      </w:r>
      <w:r w:rsidRPr="008F5208">
        <w:rPr>
          <w:sz w:val="24"/>
          <w:szCs w:val="24"/>
        </w:rPr>
        <w:t xml:space="preserve"> (201</w:t>
      </w:r>
      <w:r w:rsidR="00382228" w:rsidRPr="008F5208">
        <w:rPr>
          <w:sz w:val="24"/>
          <w:szCs w:val="24"/>
        </w:rPr>
        <w:t>2</w:t>
      </w:r>
      <w:r w:rsidRPr="008F5208">
        <w:rPr>
          <w:sz w:val="24"/>
          <w:szCs w:val="24"/>
        </w:rPr>
        <w:t xml:space="preserve">г. – </w:t>
      </w:r>
      <w:r w:rsidR="00382228" w:rsidRPr="008F5208">
        <w:rPr>
          <w:sz w:val="24"/>
          <w:szCs w:val="24"/>
        </w:rPr>
        <w:t>335,1</w:t>
      </w:r>
      <w:r w:rsidRPr="008F5208">
        <w:rPr>
          <w:sz w:val="24"/>
          <w:szCs w:val="24"/>
        </w:rPr>
        <w:t>);</w:t>
      </w:r>
    </w:p>
    <w:p w:rsidR="00382228" w:rsidRPr="008F5208" w:rsidRDefault="00382228" w:rsidP="00382228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Шелопугинский – 265,0 (2012г. – </w:t>
      </w:r>
      <w:r w:rsidR="00F6124A">
        <w:rPr>
          <w:sz w:val="24"/>
          <w:szCs w:val="24"/>
        </w:rPr>
        <w:t>197,0);</w:t>
      </w:r>
    </w:p>
    <w:p w:rsidR="00161ECA" w:rsidRPr="008F5208" w:rsidRDefault="00382228" w:rsidP="00382228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Алек-Заводский – 264,0 (2012г. – 247,6);</w:t>
      </w:r>
    </w:p>
    <w:p w:rsidR="00382228" w:rsidRPr="008F5208" w:rsidRDefault="00382228" w:rsidP="00382228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Забайкальский – 251,0(2012г. – 238,4); </w:t>
      </w:r>
    </w:p>
    <w:p w:rsidR="00382228" w:rsidRPr="008F5208" w:rsidRDefault="00382228" w:rsidP="00382228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Оловяннинский – 248,1 (2012г. – 272,7);</w:t>
      </w:r>
    </w:p>
    <w:p w:rsidR="00382228" w:rsidRPr="008F5208" w:rsidRDefault="00382228" w:rsidP="00382228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Карымский – 238,5 (2012г. – 285,7);</w:t>
      </w:r>
    </w:p>
    <w:p w:rsidR="00161ECA" w:rsidRPr="008F5208" w:rsidRDefault="00382228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Сретенский – 228,9 (2012г. – </w:t>
      </w:r>
      <w:r w:rsidR="00F6124A">
        <w:rPr>
          <w:sz w:val="24"/>
          <w:szCs w:val="24"/>
        </w:rPr>
        <w:t>182,2);</w:t>
      </w:r>
    </w:p>
    <w:p w:rsidR="00161ECA" w:rsidRPr="008F5208" w:rsidRDefault="00382228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Шилкинский – 222,5 (2012г. – 223,0).</w:t>
      </w:r>
    </w:p>
    <w:p w:rsidR="00161ECA" w:rsidRPr="008F5208" w:rsidRDefault="00161ECA" w:rsidP="00161ECA">
      <w:pPr>
        <w:ind w:right="-6" w:firstLine="720"/>
        <w:jc w:val="both"/>
        <w:rPr>
          <w:b/>
          <w:sz w:val="24"/>
          <w:szCs w:val="24"/>
        </w:rPr>
      </w:pPr>
    </w:p>
    <w:p w:rsidR="00161ECA" w:rsidRPr="008F5208" w:rsidRDefault="00161ECA" w:rsidP="00161ECA">
      <w:pPr>
        <w:ind w:right="-6" w:firstLine="708"/>
        <w:jc w:val="both"/>
        <w:rPr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Показатель смертности от туберкулеза </w:t>
      </w:r>
      <w:r w:rsidRPr="008F5208">
        <w:rPr>
          <w:i/>
          <w:sz w:val="24"/>
          <w:szCs w:val="24"/>
        </w:rPr>
        <w:t>(на 100 тыс. населения):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F43FB" w:rsidRPr="008F5208">
        <w:tc>
          <w:tcPr>
            <w:tcW w:w="2392" w:type="dxa"/>
          </w:tcPr>
          <w:p w:rsidR="009F43FB" w:rsidRPr="008F5208" w:rsidRDefault="00161ECA" w:rsidP="006E3C59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vAlign w:val="center"/>
          </w:tcPr>
          <w:p w:rsidR="009F43FB" w:rsidRPr="008F5208" w:rsidRDefault="009F43FB" w:rsidP="006E3C59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393" w:type="dxa"/>
            <w:vAlign w:val="center"/>
          </w:tcPr>
          <w:p w:rsidR="009F43FB" w:rsidRPr="008F5208" w:rsidRDefault="009F43FB" w:rsidP="006E3C59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393" w:type="dxa"/>
            <w:vAlign w:val="center"/>
          </w:tcPr>
          <w:p w:rsidR="009F43FB" w:rsidRPr="008F5208" w:rsidRDefault="009F43FB" w:rsidP="006E3C59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9F43FB" w:rsidRPr="008F5208">
        <w:tc>
          <w:tcPr>
            <w:tcW w:w="2392" w:type="dxa"/>
          </w:tcPr>
          <w:p w:rsidR="009F43FB" w:rsidRPr="008F5208" w:rsidRDefault="009F43FB" w:rsidP="006E3C59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16,3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16,3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14,0</w:t>
            </w:r>
          </w:p>
        </w:tc>
      </w:tr>
      <w:tr w:rsidR="009F43FB" w:rsidRPr="008F5208">
        <w:tc>
          <w:tcPr>
            <w:tcW w:w="2392" w:type="dxa"/>
          </w:tcPr>
          <w:p w:rsidR="009F43FB" w:rsidRPr="008F5208" w:rsidRDefault="009F43FB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14,2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12,4</w:t>
            </w:r>
          </w:p>
        </w:tc>
        <w:tc>
          <w:tcPr>
            <w:tcW w:w="2393" w:type="dxa"/>
            <w:vAlign w:val="center"/>
          </w:tcPr>
          <w:p w:rsidR="009F43FB" w:rsidRPr="008F5208" w:rsidRDefault="009F43FB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9F43FB" w:rsidRPr="008F5208">
        <w:tc>
          <w:tcPr>
            <w:tcW w:w="2392" w:type="dxa"/>
          </w:tcPr>
          <w:p w:rsidR="009F43FB" w:rsidRPr="008F5208" w:rsidRDefault="009F43FB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26,2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22,1</w:t>
            </w:r>
          </w:p>
        </w:tc>
        <w:tc>
          <w:tcPr>
            <w:tcW w:w="2393" w:type="dxa"/>
            <w:vAlign w:val="center"/>
          </w:tcPr>
          <w:p w:rsidR="009F43FB" w:rsidRPr="008F5208" w:rsidRDefault="005819A4" w:rsidP="006E3C5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9F43FB" w:rsidRPr="008F5208">
        <w:tc>
          <w:tcPr>
            <w:tcW w:w="2392" w:type="dxa"/>
          </w:tcPr>
          <w:p w:rsidR="009F43FB" w:rsidRPr="008F5208" w:rsidRDefault="009F43FB" w:rsidP="006E3C59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42</w:t>
            </w:r>
            <w:r w:rsidR="009F43FB" w:rsidRPr="008F5208">
              <w:rPr>
                <w:sz w:val="24"/>
                <w:szCs w:val="24"/>
              </w:rPr>
              <w:t>,1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27,0</w:t>
            </w:r>
          </w:p>
        </w:tc>
        <w:tc>
          <w:tcPr>
            <w:tcW w:w="2393" w:type="dxa"/>
            <w:vAlign w:val="center"/>
          </w:tcPr>
          <w:p w:rsidR="009F43FB" w:rsidRPr="008F5208" w:rsidRDefault="005819A4" w:rsidP="006E3C5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</w:tr>
      <w:tr w:rsidR="009F43FB" w:rsidRPr="008F5208">
        <w:tc>
          <w:tcPr>
            <w:tcW w:w="2392" w:type="dxa"/>
          </w:tcPr>
          <w:p w:rsidR="009F43FB" w:rsidRPr="008F5208" w:rsidRDefault="009F43FB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16,4</w:t>
            </w:r>
          </w:p>
        </w:tc>
        <w:tc>
          <w:tcPr>
            <w:tcW w:w="2393" w:type="dxa"/>
            <w:vAlign w:val="center"/>
          </w:tcPr>
          <w:p w:rsidR="009F43FB" w:rsidRPr="008F5208" w:rsidRDefault="00C20701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14,7</w:t>
            </w:r>
          </w:p>
        </w:tc>
        <w:tc>
          <w:tcPr>
            <w:tcW w:w="2393" w:type="dxa"/>
            <w:vAlign w:val="center"/>
          </w:tcPr>
          <w:p w:rsidR="009F43FB" w:rsidRPr="008F5208" w:rsidRDefault="005819A4" w:rsidP="006E3C59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</w:tbl>
    <w:p w:rsidR="008F5208" w:rsidRPr="007D7929" w:rsidRDefault="00161ECA" w:rsidP="005E0A9D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</w:r>
      <w:r w:rsidR="007D7929" w:rsidRPr="007D7929">
        <w:rPr>
          <w:sz w:val="24"/>
          <w:szCs w:val="24"/>
        </w:rPr>
        <w:t>Снижение показателя по сравнению с предыдущим годом составило 14,1% (целевой индикатор по дорожной карте на 2013г. – 14,8). Среди умерших от туберкулеза основную долю составляют хронические больные, показатель летальности впервые выявленных бол</w:t>
      </w:r>
      <w:r w:rsidR="007D7929" w:rsidRPr="007D7929">
        <w:rPr>
          <w:sz w:val="24"/>
          <w:szCs w:val="24"/>
        </w:rPr>
        <w:t>ь</w:t>
      </w:r>
      <w:r w:rsidR="007D7929" w:rsidRPr="007D7929">
        <w:rPr>
          <w:sz w:val="24"/>
          <w:szCs w:val="24"/>
        </w:rPr>
        <w:t>ных низкий – 1,9% (РФ – 3,0%; СФО – 4,0%).</w:t>
      </w:r>
    </w:p>
    <w:p w:rsidR="00161ECA" w:rsidRPr="008F5208" w:rsidRDefault="00A91EB2" w:rsidP="008F5208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Наиболее высокий показатель смертности в 10</w:t>
      </w:r>
      <w:r w:rsidR="00161ECA" w:rsidRPr="008F5208">
        <w:rPr>
          <w:sz w:val="24"/>
          <w:szCs w:val="24"/>
        </w:rPr>
        <w:t xml:space="preserve"> районах края:</w:t>
      </w:r>
    </w:p>
    <w:p w:rsidR="006B67EC" w:rsidRPr="008F5208" w:rsidRDefault="006B67EC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–  Акшин</w:t>
      </w:r>
      <w:r w:rsidR="00A91EB2" w:rsidRPr="008F5208">
        <w:rPr>
          <w:sz w:val="24"/>
          <w:szCs w:val="24"/>
        </w:rPr>
        <w:t xml:space="preserve">ский </w:t>
      </w:r>
      <w:r w:rsidR="00161ECA" w:rsidRPr="008F5208">
        <w:rPr>
          <w:sz w:val="24"/>
          <w:szCs w:val="24"/>
        </w:rPr>
        <w:t xml:space="preserve">– </w:t>
      </w:r>
      <w:r w:rsidRPr="008F5208">
        <w:rPr>
          <w:sz w:val="24"/>
          <w:szCs w:val="24"/>
        </w:rPr>
        <w:t xml:space="preserve">50,0 (5)                             –   Нерчинский – 32,2 (9)  </w:t>
      </w:r>
      <w:r w:rsidR="00161ECA" w:rsidRPr="008F5208">
        <w:rPr>
          <w:sz w:val="24"/>
          <w:szCs w:val="24"/>
        </w:rPr>
        <w:t xml:space="preserve"> </w:t>
      </w:r>
    </w:p>
    <w:p w:rsidR="006B67EC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– </w:t>
      </w:r>
      <w:r w:rsidR="006B67EC" w:rsidRPr="008F5208">
        <w:rPr>
          <w:sz w:val="24"/>
          <w:szCs w:val="24"/>
        </w:rPr>
        <w:t xml:space="preserve"> Хилокский – 39,1 (12)                            –   Борзинский – 22,0 (11)</w:t>
      </w:r>
    </w:p>
    <w:p w:rsidR="006B67EC" w:rsidRPr="008F5208" w:rsidRDefault="006B67EC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–   Калганский – 35,7 (3)                            –   Карымский – 21,9 (8)</w:t>
      </w:r>
    </w:p>
    <w:p w:rsidR="006B67EC" w:rsidRPr="008F5208" w:rsidRDefault="006B67EC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–   Могочинский – 35,2 (9)                         –   Шилкинский – </w:t>
      </w:r>
      <w:r w:rsidR="00673930" w:rsidRPr="008F5208">
        <w:rPr>
          <w:sz w:val="24"/>
          <w:szCs w:val="24"/>
        </w:rPr>
        <w:t>19,9 (6)</w:t>
      </w:r>
    </w:p>
    <w:p w:rsidR="00161ECA" w:rsidRPr="008F5208" w:rsidRDefault="006B67EC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–   Сретенский – 35,2 (8) </w:t>
      </w:r>
      <w:r w:rsidR="00673930" w:rsidRPr="008F5208">
        <w:rPr>
          <w:sz w:val="24"/>
          <w:szCs w:val="24"/>
        </w:rPr>
        <w:t xml:space="preserve">                           </w:t>
      </w:r>
      <w:r w:rsidRPr="008F5208">
        <w:rPr>
          <w:sz w:val="24"/>
          <w:szCs w:val="24"/>
        </w:rPr>
        <w:t xml:space="preserve">–   </w:t>
      </w:r>
      <w:r w:rsidR="00673930" w:rsidRPr="008F5208">
        <w:rPr>
          <w:sz w:val="24"/>
          <w:szCs w:val="24"/>
        </w:rPr>
        <w:t>Ононский – 18,9(2)</w:t>
      </w:r>
    </w:p>
    <w:p w:rsidR="00161ECA" w:rsidRPr="008F5208" w:rsidRDefault="00161ECA" w:rsidP="00161ECA">
      <w:pPr>
        <w:ind w:right="-6"/>
        <w:jc w:val="both"/>
        <w:rPr>
          <w:b/>
          <w:i/>
          <w:sz w:val="24"/>
          <w:szCs w:val="24"/>
        </w:rPr>
      </w:pPr>
      <w:r w:rsidRPr="008F5208">
        <w:rPr>
          <w:sz w:val="24"/>
          <w:szCs w:val="24"/>
        </w:rPr>
        <w:t xml:space="preserve">                        </w:t>
      </w:r>
    </w:p>
    <w:p w:rsidR="00161ECA" w:rsidRPr="008F5208" w:rsidRDefault="00161ECA" w:rsidP="00161ECA">
      <w:pPr>
        <w:ind w:right="-6" w:firstLine="708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 Показатель рецидивов </w:t>
      </w:r>
      <w:r w:rsidRPr="008F5208">
        <w:rPr>
          <w:i/>
          <w:sz w:val="24"/>
          <w:szCs w:val="24"/>
        </w:rPr>
        <w:t>(на 100 тыс. населения):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66AF3" w:rsidRPr="008F5208">
        <w:tc>
          <w:tcPr>
            <w:tcW w:w="2392" w:type="dxa"/>
          </w:tcPr>
          <w:p w:rsidR="00066AF3" w:rsidRPr="008F5208" w:rsidRDefault="00066AF3" w:rsidP="006E3C59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066AF3" w:rsidRPr="008F5208">
        <w:tc>
          <w:tcPr>
            <w:tcW w:w="2392" w:type="dxa"/>
          </w:tcPr>
          <w:p w:rsidR="00066AF3" w:rsidRPr="008F5208" w:rsidRDefault="00066AF3" w:rsidP="006E3C59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6,9</w:t>
            </w:r>
          </w:p>
        </w:tc>
      </w:tr>
      <w:tr w:rsidR="00066AF3" w:rsidRPr="008F5208">
        <w:tc>
          <w:tcPr>
            <w:tcW w:w="2392" w:type="dxa"/>
          </w:tcPr>
          <w:p w:rsidR="00066AF3" w:rsidRPr="008F5208" w:rsidRDefault="00066AF3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9,4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8,2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066AF3" w:rsidRPr="008F5208">
        <w:tc>
          <w:tcPr>
            <w:tcW w:w="2392" w:type="dxa"/>
          </w:tcPr>
          <w:p w:rsidR="00066AF3" w:rsidRPr="008F5208" w:rsidRDefault="00066AF3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11,0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13,2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066AF3" w:rsidRPr="008F5208">
        <w:tc>
          <w:tcPr>
            <w:tcW w:w="2392" w:type="dxa"/>
          </w:tcPr>
          <w:p w:rsidR="00066AF3" w:rsidRPr="008F5208" w:rsidRDefault="00066AF3" w:rsidP="006E3C59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150,1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10,2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</w:p>
        </w:tc>
      </w:tr>
      <w:tr w:rsidR="00066AF3" w:rsidRPr="008F5208">
        <w:tc>
          <w:tcPr>
            <w:tcW w:w="2392" w:type="dxa"/>
          </w:tcPr>
          <w:p w:rsidR="00066AF3" w:rsidRPr="008F5208" w:rsidRDefault="00066AF3" w:rsidP="006E3C59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27,7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23,1</w:t>
            </w:r>
          </w:p>
        </w:tc>
        <w:tc>
          <w:tcPr>
            <w:tcW w:w="2393" w:type="dxa"/>
            <w:vAlign w:val="center"/>
          </w:tcPr>
          <w:p w:rsidR="00066AF3" w:rsidRPr="008F5208" w:rsidRDefault="00066AF3" w:rsidP="006E3C59">
            <w:pPr>
              <w:ind w:right="-6"/>
              <w:rPr>
                <w:sz w:val="24"/>
                <w:szCs w:val="24"/>
              </w:rPr>
            </w:pPr>
          </w:p>
        </w:tc>
      </w:tr>
    </w:tbl>
    <w:p w:rsidR="00A61C48" w:rsidRPr="008F5208" w:rsidRDefault="00066AF3" w:rsidP="007D7929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В 2013</w:t>
      </w:r>
      <w:r w:rsidR="00161ECA" w:rsidRPr="008F5208">
        <w:rPr>
          <w:sz w:val="24"/>
          <w:szCs w:val="24"/>
        </w:rPr>
        <w:t>г. отмечен</w:t>
      </w:r>
      <w:r w:rsidRPr="008F5208">
        <w:rPr>
          <w:sz w:val="24"/>
          <w:szCs w:val="24"/>
        </w:rPr>
        <w:t>о</w:t>
      </w:r>
      <w:r w:rsidR="00161ECA" w:rsidRPr="008F5208">
        <w:rPr>
          <w:sz w:val="24"/>
          <w:szCs w:val="24"/>
        </w:rPr>
        <w:t xml:space="preserve"> </w:t>
      </w:r>
      <w:r w:rsidRPr="008F5208">
        <w:rPr>
          <w:sz w:val="24"/>
          <w:szCs w:val="24"/>
        </w:rPr>
        <w:t>снижение</w:t>
      </w:r>
      <w:r w:rsidR="00161ECA" w:rsidRPr="008F5208">
        <w:rPr>
          <w:sz w:val="24"/>
          <w:szCs w:val="24"/>
        </w:rPr>
        <w:t xml:space="preserve"> уровня рецидивов среди контингентов больных ту</w:t>
      </w:r>
      <w:r w:rsidRPr="008F5208">
        <w:rPr>
          <w:sz w:val="24"/>
          <w:szCs w:val="24"/>
        </w:rPr>
        <w:t>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>лезом на 15,9% и уменьшение</w:t>
      </w:r>
      <w:r w:rsidR="00161ECA" w:rsidRPr="008F5208">
        <w:rPr>
          <w:sz w:val="24"/>
          <w:szCs w:val="24"/>
        </w:rPr>
        <w:t xml:space="preserve"> доли рецидивов из </w:t>
      </w:r>
      <w:r w:rsidR="00161ECA" w:rsidRPr="008F5208">
        <w:rPr>
          <w:sz w:val="24"/>
          <w:szCs w:val="24"/>
          <w:lang w:val="en-US"/>
        </w:rPr>
        <w:t>III</w:t>
      </w:r>
      <w:r w:rsidR="00161ECA" w:rsidRPr="008F5208">
        <w:rPr>
          <w:sz w:val="24"/>
          <w:szCs w:val="24"/>
        </w:rPr>
        <w:t xml:space="preserve"> </w:t>
      </w:r>
      <w:r w:rsidR="00A61C48" w:rsidRPr="008F5208">
        <w:rPr>
          <w:sz w:val="24"/>
          <w:szCs w:val="24"/>
        </w:rPr>
        <w:t>ГДУ на 42,7% с 34,4% в 2012г. до 19,7% в 2013г.</w:t>
      </w:r>
    </w:p>
    <w:p w:rsidR="00161ECA" w:rsidRPr="008F5208" w:rsidRDefault="00161ECA" w:rsidP="00B43C43">
      <w:pPr>
        <w:ind w:right="-6"/>
        <w:jc w:val="both"/>
        <w:rPr>
          <w:b/>
          <w:sz w:val="24"/>
          <w:szCs w:val="24"/>
          <w:u w:val="single"/>
        </w:rPr>
      </w:pPr>
      <w:r w:rsidRPr="008F5208">
        <w:rPr>
          <w:sz w:val="24"/>
          <w:szCs w:val="24"/>
        </w:rPr>
        <w:lastRenderedPageBreak/>
        <w:t xml:space="preserve">    </w:t>
      </w:r>
      <w:r w:rsidRPr="008F5208">
        <w:rPr>
          <w:b/>
          <w:sz w:val="24"/>
          <w:szCs w:val="24"/>
        </w:rPr>
        <w:t xml:space="preserve">    </w:t>
      </w:r>
      <w:r w:rsidR="00B43C43">
        <w:rPr>
          <w:b/>
          <w:sz w:val="24"/>
          <w:szCs w:val="24"/>
        </w:rPr>
        <w:t xml:space="preserve">    </w:t>
      </w:r>
      <w:r w:rsidRPr="008F5208">
        <w:rPr>
          <w:b/>
          <w:sz w:val="24"/>
          <w:szCs w:val="24"/>
          <w:u w:val="single"/>
        </w:rPr>
        <w:t>Показатели, характеризующие качество выявления и диагностики</w:t>
      </w:r>
    </w:p>
    <w:p w:rsidR="00161ECA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Уровень организации мероприятий по раннему выявлению туберкулезной инфекции среди детей и подростков методом туберкулинодиагностики и своевременному выявлению туберкулеза среди населения старше 15 лет рентгенофлюорографическим методом обслед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вания на территории Забайкальского края достаточно высокий.</w:t>
      </w:r>
    </w:p>
    <w:p w:rsidR="005E0A9D" w:rsidRPr="005E0A9D" w:rsidRDefault="005E0A9D" w:rsidP="005E0A9D">
      <w:pPr>
        <w:ind w:right="-6" w:firstLine="708"/>
        <w:jc w:val="both"/>
        <w:rPr>
          <w:sz w:val="24"/>
          <w:szCs w:val="24"/>
        </w:rPr>
      </w:pPr>
      <w:r w:rsidRPr="005E0A9D">
        <w:rPr>
          <w:sz w:val="24"/>
          <w:szCs w:val="24"/>
        </w:rPr>
        <w:t>Показатель охвата населения Забайкальского края всеми видами осмотров на тубе</w:t>
      </w:r>
      <w:r w:rsidRPr="005E0A9D">
        <w:rPr>
          <w:sz w:val="24"/>
          <w:szCs w:val="24"/>
        </w:rPr>
        <w:t>р</w:t>
      </w:r>
      <w:r w:rsidRPr="005E0A9D">
        <w:rPr>
          <w:sz w:val="24"/>
          <w:szCs w:val="24"/>
        </w:rPr>
        <w:t xml:space="preserve">кулез в течение многих лет значительно превышает показатели по РФ и СФО. </w:t>
      </w:r>
    </w:p>
    <w:p w:rsidR="005E0A9D" w:rsidRPr="005E0A9D" w:rsidRDefault="005E0A9D" w:rsidP="005E0A9D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  <w:r w:rsidRPr="005E0A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E0A9D">
        <w:rPr>
          <w:b/>
          <w:i/>
          <w:sz w:val="24"/>
          <w:szCs w:val="24"/>
        </w:rPr>
        <w:t>Охват населения края всеми видами осмотров на туберкулез:</w:t>
      </w:r>
    </w:p>
    <w:p w:rsidR="005E0A9D" w:rsidRPr="005E0A9D" w:rsidRDefault="005E0A9D" w:rsidP="005E0A9D">
      <w:pPr>
        <w:ind w:right="-6" w:firstLine="284"/>
        <w:jc w:val="both"/>
        <w:rPr>
          <w:sz w:val="24"/>
          <w:szCs w:val="24"/>
        </w:rPr>
      </w:pPr>
      <w:r w:rsidRPr="005E0A9D">
        <w:rPr>
          <w:sz w:val="24"/>
          <w:szCs w:val="24"/>
        </w:rPr>
        <w:t xml:space="preserve">          2011г. – 81,1%                2012г. – 81,3%                 2013г. – 81,0%</w:t>
      </w:r>
    </w:p>
    <w:p w:rsidR="005E0A9D" w:rsidRPr="005E0A9D" w:rsidRDefault="005E0A9D" w:rsidP="005E0A9D">
      <w:pPr>
        <w:ind w:right="-6"/>
        <w:jc w:val="both"/>
        <w:rPr>
          <w:sz w:val="24"/>
          <w:szCs w:val="24"/>
        </w:rPr>
      </w:pPr>
      <w:r w:rsidRPr="005E0A9D">
        <w:rPr>
          <w:sz w:val="24"/>
          <w:szCs w:val="24"/>
        </w:rPr>
        <w:t>РФ                       64,4%                               64,0%</w:t>
      </w:r>
    </w:p>
    <w:p w:rsidR="005E0A9D" w:rsidRPr="005E0A9D" w:rsidRDefault="005E0A9D" w:rsidP="005E0A9D">
      <w:pPr>
        <w:ind w:right="-6"/>
        <w:jc w:val="both"/>
        <w:rPr>
          <w:sz w:val="24"/>
          <w:szCs w:val="24"/>
        </w:rPr>
      </w:pPr>
      <w:r w:rsidRPr="005E0A9D">
        <w:rPr>
          <w:sz w:val="24"/>
          <w:szCs w:val="24"/>
        </w:rPr>
        <w:t>СФО                    70,1%                               70,3%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Показатель охвата детей туберкулинодиа</w:t>
      </w:r>
      <w:r w:rsidR="005E17B9">
        <w:rPr>
          <w:sz w:val="24"/>
          <w:szCs w:val="24"/>
        </w:rPr>
        <w:t>гностикой в 2013г. – 95,5% (98,5% в 2012г.), подростков – 92,6% (97,7%  в 2012</w:t>
      </w:r>
      <w:r w:rsidRPr="008F5208">
        <w:rPr>
          <w:sz w:val="24"/>
          <w:szCs w:val="24"/>
        </w:rPr>
        <w:t xml:space="preserve">г.)  при стандарте 90-95%. </w:t>
      </w:r>
      <w:r w:rsidRPr="008F5208">
        <w:rPr>
          <w:b/>
          <w:sz w:val="24"/>
          <w:szCs w:val="24"/>
        </w:rPr>
        <w:t xml:space="preserve"> </w:t>
      </w:r>
      <w:r w:rsidRPr="008F5208">
        <w:rPr>
          <w:sz w:val="24"/>
          <w:szCs w:val="24"/>
        </w:rPr>
        <w:t>Не</w:t>
      </w:r>
      <w:r w:rsidRPr="008F5208">
        <w:rPr>
          <w:b/>
          <w:sz w:val="24"/>
          <w:szCs w:val="24"/>
        </w:rPr>
        <w:t xml:space="preserve"> </w:t>
      </w:r>
      <w:r w:rsidRPr="008F5208">
        <w:rPr>
          <w:sz w:val="24"/>
          <w:szCs w:val="24"/>
        </w:rPr>
        <w:t>удается достигнуть 100% обследования у фтизиатра детей и подростков, подлежащих ему по результатам туберкул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 xml:space="preserve">нодиагностики, в основном за счет районов края, в которых отсутствуют врачи фтизиатры. По </w:t>
      </w:r>
      <w:r w:rsidR="005E17B9">
        <w:rPr>
          <w:sz w:val="24"/>
          <w:szCs w:val="24"/>
        </w:rPr>
        <w:t>итогам 2013</w:t>
      </w:r>
      <w:r w:rsidRPr="008F5208">
        <w:rPr>
          <w:sz w:val="24"/>
          <w:szCs w:val="24"/>
        </w:rPr>
        <w:t>г. дообследова</w:t>
      </w:r>
      <w:r w:rsidR="005E17B9">
        <w:rPr>
          <w:sz w:val="24"/>
          <w:szCs w:val="24"/>
        </w:rPr>
        <w:t>но у фтизиатра 96,8% детей (94,7% в 2012г.) и 93,7</w:t>
      </w:r>
      <w:r w:rsidRPr="008F5208">
        <w:rPr>
          <w:sz w:val="24"/>
          <w:szCs w:val="24"/>
        </w:rPr>
        <w:t>% подрос</w:t>
      </w:r>
      <w:r w:rsidRPr="008F5208">
        <w:rPr>
          <w:sz w:val="24"/>
          <w:szCs w:val="24"/>
        </w:rPr>
        <w:t>т</w:t>
      </w:r>
      <w:r w:rsidR="005E17B9">
        <w:rPr>
          <w:sz w:val="24"/>
          <w:szCs w:val="24"/>
        </w:rPr>
        <w:t>ков (95,9% в 2012</w:t>
      </w:r>
      <w:r w:rsidRPr="008F5208">
        <w:rPr>
          <w:sz w:val="24"/>
          <w:szCs w:val="24"/>
        </w:rPr>
        <w:t>г.).</w:t>
      </w:r>
    </w:p>
    <w:p w:rsidR="00161ECA" w:rsidRPr="008F5208" w:rsidRDefault="00161ECA" w:rsidP="00161ECA">
      <w:pPr>
        <w:ind w:right="-6" w:firstLine="284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Показатель охвата населения Забайкальского края старше 15 лет рентгенофлюорогр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 xml:space="preserve">фическим обследованием на протяжении ряда лет значительно превышает показатели по РФ и СФО.       </w:t>
      </w:r>
    </w:p>
    <w:p w:rsidR="00161ECA" w:rsidRPr="008F5208" w:rsidRDefault="00161ECA" w:rsidP="00161ECA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Охват населения края старше 15 лет рентгенофлюорографическим </w:t>
      </w:r>
      <w:r w:rsidR="00CB5CF8">
        <w:rPr>
          <w:b/>
          <w:i/>
          <w:sz w:val="24"/>
          <w:szCs w:val="24"/>
        </w:rPr>
        <w:t>о</w:t>
      </w:r>
      <w:r w:rsidRPr="008F5208">
        <w:rPr>
          <w:b/>
          <w:i/>
          <w:sz w:val="24"/>
          <w:szCs w:val="24"/>
        </w:rPr>
        <w:t>бследованием</w:t>
      </w:r>
      <w:r w:rsidR="00DC4886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DC4886" w:rsidRPr="008F5208">
        <w:trPr>
          <w:trHeight w:val="275"/>
        </w:trPr>
        <w:tc>
          <w:tcPr>
            <w:tcW w:w="2146" w:type="dxa"/>
          </w:tcPr>
          <w:p w:rsidR="00DC4886" w:rsidRPr="008F5208" w:rsidRDefault="00DC4886" w:rsidP="00E67A24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DC4886" w:rsidRPr="008F5208">
        <w:trPr>
          <w:trHeight w:val="293"/>
        </w:trPr>
        <w:tc>
          <w:tcPr>
            <w:tcW w:w="2146" w:type="dxa"/>
          </w:tcPr>
          <w:p w:rsidR="00DC4886" w:rsidRPr="008F5208" w:rsidRDefault="00DC4886" w:rsidP="00E67A24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79,2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8F5208">
              <w:rPr>
                <w:b/>
                <w:sz w:val="24"/>
                <w:szCs w:val="24"/>
              </w:rPr>
              <w:t>,0</w:t>
            </w:r>
          </w:p>
        </w:tc>
      </w:tr>
      <w:tr w:rsidR="00DC4886" w:rsidRPr="008F5208">
        <w:trPr>
          <w:trHeight w:val="275"/>
        </w:trPr>
        <w:tc>
          <w:tcPr>
            <w:tcW w:w="2146" w:type="dxa"/>
          </w:tcPr>
          <w:p w:rsidR="00DC4886" w:rsidRPr="008F5208" w:rsidRDefault="00DC4886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6,5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DC4886" w:rsidRPr="008F5208">
        <w:trPr>
          <w:trHeight w:val="293"/>
        </w:trPr>
        <w:tc>
          <w:tcPr>
            <w:tcW w:w="2146" w:type="dxa"/>
          </w:tcPr>
          <w:p w:rsidR="00DC4886" w:rsidRPr="008F5208" w:rsidRDefault="00DC4886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64,9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DC4886" w:rsidRPr="008F5208">
        <w:trPr>
          <w:trHeight w:val="275"/>
        </w:trPr>
        <w:tc>
          <w:tcPr>
            <w:tcW w:w="2146" w:type="dxa"/>
          </w:tcPr>
          <w:p w:rsidR="00DC4886" w:rsidRPr="008F5208" w:rsidRDefault="00DC4886" w:rsidP="00E67A24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70,8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DC4886" w:rsidRPr="008F5208">
        <w:trPr>
          <w:trHeight w:val="275"/>
        </w:trPr>
        <w:tc>
          <w:tcPr>
            <w:tcW w:w="2146" w:type="dxa"/>
          </w:tcPr>
          <w:p w:rsidR="00DC4886" w:rsidRPr="008F5208" w:rsidRDefault="00DC4886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61,9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147" w:type="dxa"/>
            <w:vAlign w:val="center"/>
          </w:tcPr>
          <w:p w:rsidR="00DC4886" w:rsidRPr="008F5208" w:rsidRDefault="00DC4886" w:rsidP="00E67A24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A91443" w:rsidP="00161ECA">
      <w:pPr>
        <w:pStyle w:val="a3"/>
        <w:tabs>
          <w:tab w:val="left" w:pos="708"/>
        </w:tabs>
        <w:ind w:right="-6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Высокий показатель охвата в 11</w:t>
      </w:r>
      <w:r w:rsidR="00161ECA" w:rsidRPr="008F5208">
        <w:rPr>
          <w:sz w:val="24"/>
          <w:szCs w:val="24"/>
        </w:rPr>
        <w:t xml:space="preserve"> районах края и г.Чите:</w:t>
      </w:r>
    </w:p>
    <w:p w:rsidR="00161ECA" w:rsidRPr="008F5208" w:rsidRDefault="00A91443" w:rsidP="00A91443">
      <w:pPr>
        <w:jc w:val="both"/>
        <w:rPr>
          <w:sz w:val="24"/>
          <w:szCs w:val="24"/>
        </w:rPr>
      </w:pPr>
      <w:r>
        <w:rPr>
          <w:sz w:val="24"/>
          <w:szCs w:val="24"/>
        </w:rPr>
        <w:t>ОБ № 3 п.Первомайский – 94,2</w:t>
      </w:r>
      <w:r w:rsidR="00161ECA" w:rsidRPr="008F5208">
        <w:rPr>
          <w:sz w:val="24"/>
          <w:szCs w:val="24"/>
        </w:rPr>
        <w:t xml:space="preserve">%    </w:t>
      </w:r>
      <w:r>
        <w:rPr>
          <w:sz w:val="24"/>
          <w:szCs w:val="24"/>
        </w:rPr>
        <w:t xml:space="preserve">            Оно</w:t>
      </w:r>
      <w:r w:rsidRPr="008F5208">
        <w:rPr>
          <w:sz w:val="24"/>
          <w:szCs w:val="24"/>
        </w:rPr>
        <w:t xml:space="preserve">нский – </w:t>
      </w:r>
      <w:r>
        <w:rPr>
          <w:sz w:val="24"/>
          <w:szCs w:val="24"/>
        </w:rPr>
        <w:t>80,3</w:t>
      </w:r>
      <w:r w:rsidRPr="008F5208">
        <w:rPr>
          <w:sz w:val="24"/>
          <w:szCs w:val="24"/>
        </w:rPr>
        <w:t>%</w:t>
      </w:r>
    </w:p>
    <w:p w:rsidR="00161ECA" w:rsidRPr="008F5208" w:rsidRDefault="00A91443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Каларский – 87,9</w:t>
      </w:r>
      <w:r w:rsidRPr="008F5208">
        <w:rPr>
          <w:sz w:val="24"/>
          <w:szCs w:val="24"/>
        </w:rPr>
        <w:t xml:space="preserve">%      </w:t>
      </w:r>
      <w:r>
        <w:rPr>
          <w:sz w:val="24"/>
          <w:szCs w:val="24"/>
        </w:rPr>
        <w:t xml:space="preserve">      </w:t>
      </w:r>
      <w:r w:rsidR="00161ECA" w:rsidRPr="008F520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Pr="008F5208">
        <w:rPr>
          <w:sz w:val="24"/>
          <w:szCs w:val="24"/>
        </w:rPr>
        <w:t xml:space="preserve">Краснокаменский – </w:t>
      </w:r>
      <w:r>
        <w:rPr>
          <w:sz w:val="24"/>
          <w:szCs w:val="24"/>
        </w:rPr>
        <w:t>79,7</w:t>
      </w:r>
      <w:r w:rsidRPr="008F5208">
        <w:rPr>
          <w:sz w:val="24"/>
          <w:szCs w:val="24"/>
        </w:rPr>
        <w:t>%</w:t>
      </w:r>
    </w:p>
    <w:p w:rsidR="00A91443" w:rsidRDefault="00A91443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Нер-Заводский – 86,7</w:t>
      </w:r>
      <w:r w:rsidRPr="008F5208">
        <w:rPr>
          <w:sz w:val="24"/>
          <w:szCs w:val="24"/>
        </w:rPr>
        <w:t>%</w:t>
      </w:r>
      <w:r>
        <w:rPr>
          <w:sz w:val="24"/>
          <w:szCs w:val="24"/>
        </w:rPr>
        <w:t xml:space="preserve">                                 </w:t>
      </w:r>
      <w:r w:rsidRPr="008F5208">
        <w:rPr>
          <w:sz w:val="24"/>
          <w:szCs w:val="24"/>
        </w:rPr>
        <w:t xml:space="preserve">Калганский – </w:t>
      </w:r>
      <w:r>
        <w:rPr>
          <w:sz w:val="24"/>
          <w:szCs w:val="24"/>
        </w:rPr>
        <w:t>79,7</w:t>
      </w:r>
      <w:r w:rsidRPr="008F5208">
        <w:rPr>
          <w:sz w:val="24"/>
          <w:szCs w:val="24"/>
        </w:rPr>
        <w:t>%</w:t>
      </w:r>
    </w:p>
    <w:p w:rsidR="00A91443" w:rsidRPr="008F5208" w:rsidRDefault="00A91443" w:rsidP="00A9144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Агинский – 85,6</w:t>
      </w:r>
      <w:r w:rsidRPr="008F5208">
        <w:rPr>
          <w:sz w:val="24"/>
          <w:szCs w:val="24"/>
        </w:rPr>
        <w:t xml:space="preserve">%                                         </w:t>
      </w:r>
      <w:r>
        <w:rPr>
          <w:sz w:val="24"/>
          <w:szCs w:val="24"/>
        </w:rPr>
        <w:t>Приаргунский – 79,7%</w:t>
      </w:r>
    </w:p>
    <w:p w:rsidR="00161ECA" w:rsidRPr="008F5208" w:rsidRDefault="00A91443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Улетовский – 85,3</w:t>
      </w:r>
      <w:r w:rsidRPr="008F5208">
        <w:rPr>
          <w:sz w:val="24"/>
          <w:szCs w:val="24"/>
        </w:rPr>
        <w:t xml:space="preserve">%                                      </w:t>
      </w:r>
      <w:r>
        <w:rPr>
          <w:sz w:val="24"/>
          <w:szCs w:val="24"/>
        </w:rPr>
        <w:t>г.Чита – 79</w:t>
      </w:r>
      <w:r w:rsidRPr="008F5208">
        <w:rPr>
          <w:sz w:val="24"/>
          <w:szCs w:val="24"/>
        </w:rPr>
        <w:t>,5%</w:t>
      </w:r>
    </w:p>
    <w:p w:rsidR="00A91443" w:rsidRDefault="00A91443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Могочинский – 82,7</w:t>
      </w:r>
      <w:r w:rsidRPr="008F5208">
        <w:rPr>
          <w:sz w:val="24"/>
          <w:szCs w:val="24"/>
        </w:rPr>
        <w:t>%</w:t>
      </w:r>
      <w:r>
        <w:rPr>
          <w:sz w:val="24"/>
          <w:szCs w:val="24"/>
        </w:rPr>
        <w:t xml:space="preserve">                                   </w:t>
      </w:r>
      <w:r w:rsidRPr="008F5208">
        <w:rPr>
          <w:sz w:val="24"/>
          <w:szCs w:val="24"/>
        </w:rPr>
        <w:t>Шилкинский – 79,4%</w:t>
      </w:r>
    </w:p>
    <w:p w:rsidR="00161ECA" w:rsidRPr="008F5208" w:rsidRDefault="009508B7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Ниже 70%  результаты охвата в 7</w:t>
      </w:r>
      <w:r w:rsidR="00161ECA" w:rsidRPr="008F5208">
        <w:rPr>
          <w:sz w:val="24"/>
          <w:szCs w:val="24"/>
        </w:rPr>
        <w:t xml:space="preserve"> районах</w:t>
      </w:r>
      <w:r>
        <w:rPr>
          <w:sz w:val="24"/>
          <w:szCs w:val="24"/>
        </w:rPr>
        <w:t xml:space="preserve"> края</w:t>
      </w:r>
      <w:r w:rsidR="00161ECA" w:rsidRPr="008F5208">
        <w:rPr>
          <w:sz w:val="24"/>
          <w:szCs w:val="24"/>
        </w:rPr>
        <w:t>:</w:t>
      </w:r>
    </w:p>
    <w:p w:rsidR="009508B7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Т-Олекминский – </w:t>
      </w:r>
      <w:r w:rsidR="009508B7">
        <w:rPr>
          <w:sz w:val="24"/>
          <w:szCs w:val="24"/>
        </w:rPr>
        <w:t>17,6</w:t>
      </w:r>
      <w:r w:rsidRPr="008F5208">
        <w:rPr>
          <w:sz w:val="24"/>
          <w:szCs w:val="24"/>
        </w:rPr>
        <w:t>%</w:t>
      </w:r>
    </w:p>
    <w:p w:rsidR="00161ECA" w:rsidRPr="008F5208" w:rsidRDefault="009508B7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Борзинский – 59,2%</w:t>
      </w:r>
      <w:r w:rsidR="00161ECA" w:rsidRPr="008F5208">
        <w:rPr>
          <w:sz w:val="24"/>
          <w:szCs w:val="24"/>
        </w:rPr>
        <w:t xml:space="preserve">                                 </w:t>
      </w:r>
    </w:p>
    <w:p w:rsidR="00161ECA" w:rsidRPr="008F5208" w:rsidRDefault="009508B7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Хилокский – 66,6</w:t>
      </w:r>
      <w:r w:rsidR="00161ECA" w:rsidRPr="008F5208">
        <w:rPr>
          <w:sz w:val="24"/>
          <w:szCs w:val="24"/>
        </w:rPr>
        <w:t>%</w:t>
      </w:r>
    </w:p>
    <w:p w:rsidR="009508B7" w:rsidRDefault="009508B7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Забайкальский – 68,4</w:t>
      </w:r>
      <w:r w:rsidRPr="008F5208">
        <w:rPr>
          <w:sz w:val="24"/>
          <w:szCs w:val="24"/>
        </w:rPr>
        <w:t>%</w:t>
      </w:r>
    </w:p>
    <w:p w:rsidR="00161ECA" w:rsidRPr="008F5208" w:rsidRDefault="009508B7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Карымский – 68,4</w:t>
      </w:r>
      <w:r w:rsidR="00161ECA" w:rsidRPr="008F5208">
        <w:rPr>
          <w:sz w:val="24"/>
          <w:szCs w:val="24"/>
        </w:rPr>
        <w:t>%</w:t>
      </w:r>
    </w:p>
    <w:p w:rsidR="00161ECA" w:rsidRPr="008F5208" w:rsidRDefault="009508B7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Алек-Заводский – 69,3</w:t>
      </w:r>
      <w:r w:rsidR="00161ECA" w:rsidRPr="008F5208">
        <w:rPr>
          <w:sz w:val="24"/>
          <w:szCs w:val="24"/>
        </w:rPr>
        <w:t>%</w:t>
      </w:r>
    </w:p>
    <w:p w:rsidR="00161ECA" w:rsidRPr="008F5208" w:rsidRDefault="009508B7" w:rsidP="00161ECA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Шелопугинский – 69,7</w:t>
      </w:r>
      <w:r w:rsidR="00161ECA" w:rsidRPr="008F5208">
        <w:rPr>
          <w:sz w:val="24"/>
          <w:szCs w:val="24"/>
        </w:rPr>
        <w:t>%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</w:p>
    <w:p w:rsidR="00161ECA" w:rsidRPr="008F5208" w:rsidRDefault="00161ECA" w:rsidP="00161ECA">
      <w:pPr>
        <w:ind w:right="-6" w:firstLine="708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При профилактических осмотрах выявлено больных туберкулезом</w:t>
      </w:r>
      <w:r w:rsidR="00CB5CF8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CB5CF8" w:rsidRPr="008F5208">
        <w:trPr>
          <w:trHeight w:val="275"/>
        </w:trPr>
        <w:tc>
          <w:tcPr>
            <w:tcW w:w="2146" w:type="dxa"/>
          </w:tcPr>
          <w:p w:rsidR="00CB5CF8" w:rsidRPr="008F5208" w:rsidRDefault="00161ECA" w:rsidP="00E67A24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CB5CF8" w:rsidRPr="008F5208">
        <w:trPr>
          <w:trHeight w:val="293"/>
        </w:trPr>
        <w:tc>
          <w:tcPr>
            <w:tcW w:w="2146" w:type="dxa"/>
          </w:tcPr>
          <w:p w:rsidR="00CB5CF8" w:rsidRPr="008F5208" w:rsidRDefault="00CB5CF8" w:rsidP="00E67A24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CB5CF8" w:rsidRPr="00CB5CF8" w:rsidRDefault="00CB5CF8" w:rsidP="00E67A24">
            <w:pPr>
              <w:ind w:right="-6"/>
              <w:rPr>
                <w:b/>
                <w:sz w:val="24"/>
                <w:szCs w:val="24"/>
              </w:rPr>
            </w:pPr>
            <w:r w:rsidRPr="00CB5CF8">
              <w:rPr>
                <w:b/>
                <w:sz w:val="24"/>
                <w:szCs w:val="24"/>
              </w:rPr>
              <w:t>73,4</w:t>
            </w:r>
          </w:p>
        </w:tc>
        <w:tc>
          <w:tcPr>
            <w:tcW w:w="2147" w:type="dxa"/>
            <w:vAlign w:val="center"/>
          </w:tcPr>
          <w:p w:rsidR="00CB5CF8" w:rsidRPr="00CB5CF8" w:rsidRDefault="00CB5CF8" w:rsidP="00E67A24">
            <w:pPr>
              <w:ind w:right="-6"/>
              <w:rPr>
                <w:b/>
                <w:sz w:val="24"/>
                <w:szCs w:val="24"/>
              </w:rPr>
            </w:pPr>
            <w:r w:rsidRPr="00CB5CF8">
              <w:rPr>
                <w:b/>
                <w:sz w:val="24"/>
                <w:szCs w:val="24"/>
              </w:rPr>
              <w:t>73,7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71,0</w:t>
            </w:r>
          </w:p>
        </w:tc>
      </w:tr>
      <w:tr w:rsidR="00CB5CF8" w:rsidRPr="008F5208">
        <w:trPr>
          <w:trHeight w:val="275"/>
        </w:trPr>
        <w:tc>
          <w:tcPr>
            <w:tcW w:w="2146" w:type="dxa"/>
          </w:tcPr>
          <w:p w:rsidR="00CB5CF8" w:rsidRPr="008F5208" w:rsidRDefault="00CB5CF8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60,0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CB5CF8" w:rsidRPr="008F5208">
        <w:trPr>
          <w:trHeight w:val="293"/>
        </w:trPr>
        <w:tc>
          <w:tcPr>
            <w:tcW w:w="2146" w:type="dxa"/>
          </w:tcPr>
          <w:p w:rsidR="00CB5CF8" w:rsidRPr="008F5208" w:rsidRDefault="00CB5CF8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60,2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CB5CF8" w:rsidRPr="008F5208">
        <w:trPr>
          <w:trHeight w:val="275"/>
        </w:trPr>
        <w:tc>
          <w:tcPr>
            <w:tcW w:w="2146" w:type="dxa"/>
          </w:tcPr>
          <w:p w:rsidR="00CB5CF8" w:rsidRPr="008F5208" w:rsidRDefault="00CB5CF8" w:rsidP="00E67A24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53,1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CB5CF8" w:rsidRPr="008F5208">
        <w:trPr>
          <w:trHeight w:val="275"/>
        </w:trPr>
        <w:tc>
          <w:tcPr>
            <w:tcW w:w="2146" w:type="dxa"/>
          </w:tcPr>
          <w:p w:rsidR="00CB5CF8" w:rsidRPr="008F5208" w:rsidRDefault="00CB5CF8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63,6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2147" w:type="dxa"/>
            <w:vAlign w:val="center"/>
          </w:tcPr>
          <w:p w:rsidR="00CB5CF8" w:rsidRPr="008F5208" w:rsidRDefault="00CB5CF8" w:rsidP="00E67A24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5E0A9D" w:rsidP="005E0A9D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1ECA" w:rsidRPr="008F5208">
        <w:rPr>
          <w:sz w:val="24"/>
          <w:szCs w:val="24"/>
        </w:rPr>
        <w:t>Показатель выявления больных туберкулезом органов дыхания при профилактич</w:t>
      </w:r>
      <w:r w:rsidR="00161ECA" w:rsidRPr="008F5208">
        <w:rPr>
          <w:sz w:val="24"/>
          <w:szCs w:val="24"/>
        </w:rPr>
        <w:t>е</w:t>
      </w:r>
      <w:r w:rsidR="00161ECA" w:rsidRPr="008F5208">
        <w:rPr>
          <w:sz w:val="24"/>
          <w:szCs w:val="24"/>
        </w:rPr>
        <w:t>ских осмотрах также значительно выше показателей по РФ и СФО.</w:t>
      </w:r>
    </w:p>
    <w:p w:rsidR="00161ECA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lastRenderedPageBreak/>
        <w:t xml:space="preserve">Удельный </w:t>
      </w:r>
      <w:r w:rsidR="005878E5">
        <w:rPr>
          <w:b/>
          <w:i/>
          <w:sz w:val="24"/>
          <w:szCs w:val="24"/>
        </w:rPr>
        <w:t>деструктивных форм</w:t>
      </w:r>
      <w:r w:rsidRPr="008F5208">
        <w:rPr>
          <w:b/>
          <w:i/>
          <w:sz w:val="24"/>
          <w:szCs w:val="24"/>
        </w:rPr>
        <w:t xml:space="preserve"> среди впервые выявленных больных туберкулезом органов дыхания</w:t>
      </w:r>
      <w:r w:rsidR="005878E5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5878E5" w:rsidRPr="008F5208">
        <w:trPr>
          <w:trHeight w:val="275"/>
        </w:trPr>
        <w:tc>
          <w:tcPr>
            <w:tcW w:w="2146" w:type="dxa"/>
          </w:tcPr>
          <w:p w:rsidR="005878E5" w:rsidRPr="008F5208" w:rsidRDefault="005878E5" w:rsidP="00E67A24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5878E5" w:rsidRPr="008F5208">
        <w:trPr>
          <w:trHeight w:val="293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5878E5" w:rsidRPr="005878E5" w:rsidRDefault="005878E5" w:rsidP="00E67A24">
            <w:pPr>
              <w:ind w:right="-6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35,6</w:t>
            </w:r>
          </w:p>
        </w:tc>
        <w:tc>
          <w:tcPr>
            <w:tcW w:w="2147" w:type="dxa"/>
            <w:vAlign w:val="center"/>
          </w:tcPr>
          <w:p w:rsidR="005878E5" w:rsidRPr="005878E5" w:rsidRDefault="005878E5" w:rsidP="00E67A24">
            <w:pPr>
              <w:ind w:right="-6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38,3</w:t>
            </w:r>
          </w:p>
        </w:tc>
      </w:tr>
      <w:tr w:rsidR="005878E5" w:rsidRPr="008F5208">
        <w:trPr>
          <w:trHeight w:val="275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45,1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5878E5" w:rsidRPr="008F5208">
        <w:trPr>
          <w:trHeight w:val="293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46,0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5878E5" w:rsidRPr="008F5208">
        <w:trPr>
          <w:trHeight w:val="275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48,1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5878E5" w:rsidRPr="008F5208">
        <w:trPr>
          <w:trHeight w:val="275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47,5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</w:p>
        </w:tc>
      </w:tr>
    </w:tbl>
    <w:p w:rsidR="0054539B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</w:r>
    </w:p>
    <w:p w:rsidR="00161ECA" w:rsidRPr="008F5208" w:rsidRDefault="00161ECA" w:rsidP="0054539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Показатель доли впервые выявленных больных туберкулезом органов дыхания с дес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рукцией легочной ткани стабильно удовлетворительный в течение многих лет.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</w:p>
    <w:p w:rsidR="00161ECA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Удельный вес бактериовыделителей среди впервые выявленных больных туберк</w:t>
      </w:r>
      <w:r w:rsidRPr="008F5208">
        <w:rPr>
          <w:b/>
          <w:i/>
          <w:sz w:val="24"/>
          <w:szCs w:val="24"/>
        </w:rPr>
        <w:t>у</w:t>
      </w:r>
      <w:r w:rsidRPr="008F5208">
        <w:rPr>
          <w:b/>
          <w:i/>
          <w:sz w:val="24"/>
          <w:szCs w:val="24"/>
        </w:rPr>
        <w:t>лезом органов дыхания</w:t>
      </w:r>
      <w:r w:rsidR="005878E5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5878E5" w:rsidRPr="008F5208">
        <w:trPr>
          <w:trHeight w:val="275"/>
        </w:trPr>
        <w:tc>
          <w:tcPr>
            <w:tcW w:w="2146" w:type="dxa"/>
          </w:tcPr>
          <w:p w:rsidR="005878E5" w:rsidRPr="008F5208" w:rsidRDefault="005878E5" w:rsidP="00E67A24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5878E5" w:rsidRPr="008F5208">
        <w:trPr>
          <w:trHeight w:val="293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5878E5" w:rsidRPr="005878E5" w:rsidRDefault="005878E5" w:rsidP="00E67A24">
            <w:pPr>
              <w:ind w:right="-6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50,4</w:t>
            </w:r>
          </w:p>
        </w:tc>
        <w:tc>
          <w:tcPr>
            <w:tcW w:w="2147" w:type="dxa"/>
            <w:vAlign w:val="center"/>
          </w:tcPr>
          <w:p w:rsidR="005878E5" w:rsidRPr="005878E5" w:rsidRDefault="005878E5" w:rsidP="00E67A24">
            <w:pPr>
              <w:ind w:right="-6"/>
              <w:rPr>
                <w:b/>
                <w:sz w:val="24"/>
                <w:szCs w:val="24"/>
              </w:rPr>
            </w:pPr>
            <w:r w:rsidRPr="005878E5"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59,4</w:t>
            </w:r>
          </w:p>
        </w:tc>
      </w:tr>
      <w:tr w:rsidR="005878E5" w:rsidRPr="008F5208">
        <w:trPr>
          <w:trHeight w:val="275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5878E5" w:rsidRPr="008F5208">
        <w:trPr>
          <w:trHeight w:val="293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46,6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5878E5" w:rsidRPr="008F5208">
        <w:trPr>
          <w:trHeight w:val="275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40,3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5878E5" w:rsidRPr="008F5208">
        <w:trPr>
          <w:trHeight w:val="275"/>
        </w:trPr>
        <w:tc>
          <w:tcPr>
            <w:tcW w:w="2146" w:type="dxa"/>
          </w:tcPr>
          <w:p w:rsidR="005878E5" w:rsidRPr="008F5208" w:rsidRDefault="005878E5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49,6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2147" w:type="dxa"/>
            <w:vAlign w:val="center"/>
          </w:tcPr>
          <w:p w:rsidR="005878E5" w:rsidRPr="008F5208" w:rsidRDefault="005878E5" w:rsidP="00E67A24">
            <w:pPr>
              <w:ind w:right="-6"/>
              <w:rPr>
                <w:sz w:val="24"/>
                <w:szCs w:val="24"/>
              </w:rPr>
            </w:pPr>
          </w:p>
        </w:tc>
      </w:tr>
    </w:tbl>
    <w:p w:rsidR="0054539B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Увеличение доли бактериовыделителей среди впервые выявленных больных туберк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>лезом органов дыхания связана не с ухудшением эпидемиологической ситуации по туберк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 xml:space="preserve">лезу в крае, а с улучшением работы по микробиологической диагностике туберкулеза. </w:t>
      </w:r>
    </w:p>
    <w:p w:rsidR="00161ECA" w:rsidRPr="008F5208" w:rsidRDefault="00161ECA" w:rsidP="00161ECA">
      <w:pPr>
        <w:ind w:right="-6" w:firstLine="720"/>
        <w:jc w:val="both"/>
        <w:rPr>
          <w:b/>
          <w:sz w:val="24"/>
          <w:szCs w:val="24"/>
        </w:rPr>
      </w:pPr>
      <w:r w:rsidRPr="008F5208">
        <w:rPr>
          <w:color w:val="000000"/>
          <w:sz w:val="24"/>
          <w:szCs w:val="24"/>
        </w:rPr>
        <w:t>В целом, качество бактериодиагностики туберкулеза в последние годы в крае улу</w:t>
      </w:r>
      <w:r w:rsidRPr="008F5208">
        <w:rPr>
          <w:color w:val="000000"/>
          <w:sz w:val="24"/>
          <w:szCs w:val="24"/>
        </w:rPr>
        <w:t>ч</w:t>
      </w:r>
      <w:r w:rsidRPr="008F5208">
        <w:rPr>
          <w:color w:val="000000"/>
          <w:sz w:val="24"/>
          <w:szCs w:val="24"/>
        </w:rPr>
        <w:t>шилось, о чем свидетельствует увеличение показателя соотношения числа больных, выд</w:t>
      </w:r>
      <w:r w:rsidRPr="008F5208">
        <w:rPr>
          <w:color w:val="000000"/>
          <w:sz w:val="24"/>
          <w:szCs w:val="24"/>
        </w:rPr>
        <w:t>е</w:t>
      </w:r>
      <w:r w:rsidRPr="008F5208">
        <w:rPr>
          <w:color w:val="000000"/>
          <w:sz w:val="24"/>
          <w:szCs w:val="24"/>
        </w:rPr>
        <w:t>ляющих МБТ, и больных, имеющих  полость распада в легких.</w:t>
      </w:r>
    </w:p>
    <w:p w:rsidR="00161ECA" w:rsidRPr="008F5208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</w:p>
    <w:p w:rsidR="00161ECA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Показатель соотношения числа впервые выявленных больных, выделяющих МБТ, и больных имеющих полость распада в легких</w:t>
      </w:r>
      <w:r w:rsidR="002D48DD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2D48DD" w:rsidRPr="008F5208">
        <w:trPr>
          <w:trHeight w:val="275"/>
        </w:trPr>
        <w:tc>
          <w:tcPr>
            <w:tcW w:w="2146" w:type="dxa"/>
          </w:tcPr>
          <w:p w:rsidR="002D48DD" w:rsidRPr="008F5208" w:rsidRDefault="002D48DD" w:rsidP="00E67A24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2D48DD" w:rsidRPr="008F5208" w:rsidRDefault="002D48DD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2D48DD" w:rsidRPr="008F5208" w:rsidRDefault="002D48DD" w:rsidP="00E67A24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2D48DD" w:rsidRPr="008F5208" w:rsidRDefault="002D48DD" w:rsidP="00E67A24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2D48DD" w:rsidRPr="008F5208">
        <w:trPr>
          <w:trHeight w:val="293"/>
        </w:trPr>
        <w:tc>
          <w:tcPr>
            <w:tcW w:w="2146" w:type="dxa"/>
          </w:tcPr>
          <w:p w:rsidR="002D48DD" w:rsidRPr="008F5208" w:rsidRDefault="002D48DD" w:rsidP="00E67A24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2D48DD" w:rsidRPr="002D48DD" w:rsidRDefault="002D48DD" w:rsidP="00E67A24">
            <w:pPr>
              <w:ind w:right="-6"/>
              <w:rPr>
                <w:b/>
                <w:sz w:val="24"/>
                <w:szCs w:val="24"/>
              </w:rPr>
            </w:pPr>
            <w:r w:rsidRPr="002D48DD">
              <w:rPr>
                <w:b/>
                <w:sz w:val="24"/>
                <w:szCs w:val="24"/>
              </w:rPr>
              <w:t>148,4</w:t>
            </w:r>
          </w:p>
        </w:tc>
        <w:tc>
          <w:tcPr>
            <w:tcW w:w="2147" w:type="dxa"/>
            <w:vAlign w:val="center"/>
          </w:tcPr>
          <w:p w:rsidR="002D48DD" w:rsidRPr="002D48DD" w:rsidRDefault="002D48DD" w:rsidP="00E67A24">
            <w:pPr>
              <w:ind w:right="-6"/>
              <w:rPr>
                <w:b/>
                <w:sz w:val="24"/>
                <w:szCs w:val="24"/>
              </w:rPr>
            </w:pPr>
            <w:r w:rsidRPr="002D48DD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154,9</w:t>
            </w:r>
          </w:p>
        </w:tc>
      </w:tr>
      <w:tr w:rsidR="002D48DD" w:rsidRPr="008F5208">
        <w:trPr>
          <w:trHeight w:val="275"/>
        </w:trPr>
        <w:tc>
          <w:tcPr>
            <w:tcW w:w="2146" w:type="dxa"/>
          </w:tcPr>
          <w:p w:rsidR="002D48DD" w:rsidRPr="008F5208" w:rsidRDefault="002D48DD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2D48DD" w:rsidRPr="008F5208" w:rsidRDefault="002D48DD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2D48DD" w:rsidRPr="008F5208">
        <w:trPr>
          <w:trHeight w:val="293"/>
        </w:trPr>
        <w:tc>
          <w:tcPr>
            <w:tcW w:w="2146" w:type="dxa"/>
          </w:tcPr>
          <w:p w:rsidR="002D48DD" w:rsidRPr="008F5208" w:rsidRDefault="002D48DD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108,0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2147" w:type="dxa"/>
            <w:vAlign w:val="center"/>
          </w:tcPr>
          <w:p w:rsidR="002D48DD" w:rsidRPr="008F5208" w:rsidRDefault="002D48DD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2D48DD" w:rsidRPr="008F5208">
        <w:trPr>
          <w:trHeight w:val="275"/>
        </w:trPr>
        <w:tc>
          <w:tcPr>
            <w:tcW w:w="2146" w:type="dxa"/>
          </w:tcPr>
          <w:p w:rsidR="002D48DD" w:rsidRPr="008F5208" w:rsidRDefault="002D48DD" w:rsidP="00E67A24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90,7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147" w:type="dxa"/>
            <w:vAlign w:val="center"/>
          </w:tcPr>
          <w:p w:rsidR="002D48DD" w:rsidRPr="008F5208" w:rsidRDefault="002D48DD" w:rsidP="00E67A24">
            <w:pPr>
              <w:ind w:right="-6"/>
              <w:rPr>
                <w:sz w:val="24"/>
                <w:szCs w:val="24"/>
              </w:rPr>
            </w:pPr>
          </w:p>
        </w:tc>
      </w:tr>
      <w:tr w:rsidR="002D48DD" w:rsidRPr="008F5208">
        <w:trPr>
          <w:trHeight w:val="275"/>
        </w:trPr>
        <w:tc>
          <w:tcPr>
            <w:tcW w:w="2146" w:type="dxa"/>
          </w:tcPr>
          <w:p w:rsidR="002D48DD" w:rsidRPr="008F5208" w:rsidRDefault="002D48DD" w:rsidP="00E67A24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111,2</w:t>
            </w:r>
          </w:p>
        </w:tc>
        <w:tc>
          <w:tcPr>
            <w:tcW w:w="2147" w:type="dxa"/>
            <w:vAlign w:val="center"/>
          </w:tcPr>
          <w:p w:rsidR="002D48DD" w:rsidRPr="008F5208" w:rsidRDefault="0054539B" w:rsidP="00E67A24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2147" w:type="dxa"/>
            <w:vAlign w:val="center"/>
          </w:tcPr>
          <w:p w:rsidR="002D48DD" w:rsidRPr="008F5208" w:rsidRDefault="002D48DD" w:rsidP="00E67A24">
            <w:pPr>
              <w:ind w:right="-6"/>
              <w:rPr>
                <w:sz w:val="24"/>
                <w:szCs w:val="24"/>
              </w:rPr>
            </w:pPr>
          </w:p>
        </w:tc>
      </w:tr>
    </w:tbl>
    <w:p w:rsidR="0054539B" w:rsidRDefault="0054539B" w:rsidP="00161ECA">
      <w:pPr>
        <w:tabs>
          <w:tab w:val="left" w:pos="567"/>
          <w:tab w:val="left" w:pos="709"/>
          <w:tab w:val="left" w:pos="851"/>
        </w:tabs>
        <w:ind w:right="-6"/>
        <w:jc w:val="both"/>
        <w:rPr>
          <w:sz w:val="24"/>
          <w:szCs w:val="24"/>
        </w:rPr>
      </w:pPr>
    </w:p>
    <w:p w:rsidR="00161ECA" w:rsidRPr="008F5208" w:rsidRDefault="00161ECA" w:rsidP="00161ECA">
      <w:pPr>
        <w:tabs>
          <w:tab w:val="left" w:pos="567"/>
          <w:tab w:val="left" w:pos="709"/>
          <w:tab w:val="left" w:pos="851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 xml:space="preserve">  Краевой противотуберкулезный диспансер № 1 в целях повышения выявляемости м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кобактерий туберкулеза в диагностическом материале осуществляет систематический ко</w:t>
      </w:r>
      <w:r w:rsidRPr="008F5208">
        <w:rPr>
          <w:sz w:val="24"/>
          <w:szCs w:val="24"/>
        </w:rPr>
        <w:t>н</w:t>
      </w:r>
      <w:r w:rsidRPr="008F5208">
        <w:rPr>
          <w:sz w:val="24"/>
          <w:szCs w:val="24"/>
        </w:rPr>
        <w:t>троль за правильностью сбора, транспортировки диагностического материала, за выполнен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ем требований по 100% своевременному микробиологическому обследованию впервые в</w:t>
      </w:r>
      <w:r w:rsidRPr="008F5208">
        <w:rPr>
          <w:sz w:val="24"/>
          <w:szCs w:val="24"/>
        </w:rPr>
        <w:t>ы</w:t>
      </w:r>
      <w:r w:rsidRPr="008F5208">
        <w:rPr>
          <w:sz w:val="24"/>
          <w:szCs w:val="24"/>
        </w:rPr>
        <w:t>явленных больных и контингентов.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 целях упорядочения выявления больных туберкулезом методом микроскопии  в клинико-диагностических лабораториях ЛПУ края, обеспечения стандартизации учета 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зультатов исследований и проведения на базе  ГКУЗ «ЗКПТД № 1» внешнего контроля кач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ства микробиологической диагностики туберкулеза  лабораториями ЛПУ края, продолжен мониторинг лабораторных исследований микробиологической диагностики туберкулеза м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тодом микроскопии.</w:t>
      </w:r>
    </w:p>
    <w:p w:rsidR="00161ECA" w:rsidRPr="008F5208" w:rsidRDefault="00161ECA" w:rsidP="00161ECA">
      <w:pPr>
        <w:ind w:right="-6" w:firstLine="74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В ГКУЗ «ЗКПТД № 1»  с 01.02.2012г. внедрен автоматизированный метод генетич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ской экспресс-диагностики туберкулеза на аппарате ПЦР «</w:t>
      </w:r>
      <w:r w:rsidRPr="008F5208">
        <w:rPr>
          <w:sz w:val="24"/>
          <w:szCs w:val="24"/>
          <w:lang w:val="en-US"/>
        </w:rPr>
        <w:t>GeneXpertDX</w:t>
      </w:r>
      <w:r w:rsidRPr="008F5208">
        <w:rPr>
          <w:sz w:val="24"/>
          <w:szCs w:val="24"/>
        </w:rPr>
        <w:t>», продолжается применение культурального метода исследования диагностического материала на микоба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>терии туберкулёза путем автоматического бактериологического анализатора «</w:t>
      </w:r>
      <w:r w:rsidRPr="008F5208">
        <w:rPr>
          <w:sz w:val="24"/>
          <w:szCs w:val="24"/>
          <w:lang w:val="en-US"/>
        </w:rPr>
        <w:t>Baktek</w:t>
      </w:r>
      <w:r w:rsidRPr="008F5208">
        <w:rPr>
          <w:sz w:val="24"/>
          <w:szCs w:val="24"/>
        </w:rPr>
        <w:t>».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</w:p>
    <w:p w:rsidR="00EC21C6" w:rsidRDefault="00EC21C6" w:rsidP="00EC21C6">
      <w:pPr>
        <w:ind w:right="-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 xml:space="preserve">           </w:t>
      </w:r>
      <w:r w:rsidR="00161ECA" w:rsidRPr="008F5208">
        <w:rPr>
          <w:b/>
          <w:i/>
          <w:color w:val="000000"/>
          <w:sz w:val="24"/>
          <w:szCs w:val="24"/>
        </w:rPr>
        <w:t>Доля пациентов, обследованных на лекарственную чувствительность, среди впе</w:t>
      </w:r>
      <w:r w:rsidR="00161ECA" w:rsidRPr="008F5208">
        <w:rPr>
          <w:b/>
          <w:i/>
          <w:color w:val="000000"/>
          <w:sz w:val="24"/>
          <w:szCs w:val="24"/>
        </w:rPr>
        <w:t>р</w:t>
      </w:r>
      <w:r w:rsidR="00161ECA" w:rsidRPr="008F5208">
        <w:rPr>
          <w:b/>
          <w:i/>
          <w:color w:val="000000"/>
          <w:sz w:val="24"/>
          <w:szCs w:val="24"/>
        </w:rPr>
        <w:t>вые выявленных больных с положительным посевом мокроты ежегодно высокая</w:t>
      </w:r>
      <w:r>
        <w:rPr>
          <w:b/>
          <w:i/>
          <w:color w:val="000000"/>
          <w:sz w:val="24"/>
          <w:szCs w:val="24"/>
        </w:rPr>
        <w:t xml:space="preserve">(%) </w:t>
      </w:r>
      <w:r w:rsidR="00161ECA" w:rsidRPr="008F5208">
        <w:rPr>
          <w:b/>
          <w:i/>
          <w:color w:val="000000"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EC21C6" w:rsidRPr="008F5208">
        <w:trPr>
          <w:trHeight w:val="275"/>
        </w:trPr>
        <w:tc>
          <w:tcPr>
            <w:tcW w:w="2146" w:type="dxa"/>
          </w:tcPr>
          <w:p w:rsidR="00EC21C6" w:rsidRPr="008F5208" w:rsidRDefault="00EC21C6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EC21C6" w:rsidRPr="008F5208" w:rsidRDefault="00EC21C6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EC21C6" w:rsidRPr="008F5208" w:rsidRDefault="00EC21C6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EC21C6" w:rsidRPr="008F5208" w:rsidRDefault="00EC21C6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EC21C6" w:rsidRPr="008F5208">
        <w:trPr>
          <w:trHeight w:val="293"/>
        </w:trPr>
        <w:tc>
          <w:tcPr>
            <w:tcW w:w="2146" w:type="dxa"/>
          </w:tcPr>
          <w:p w:rsidR="00EC21C6" w:rsidRPr="008F5208" w:rsidRDefault="00EC21C6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EC21C6" w:rsidRPr="000636ED" w:rsidRDefault="000636ED" w:rsidP="00481B10">
            <w:pPr>
              <w:ind w:right="-6"/>
              <w:rPr>
                <w:b/>
                <w:sz w:val="24"/>
                <w:szCs w:val="24"/>
              </w:rPr>
            </w:pPr>
            <w:r w:rsidRPr="000636ED"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2147" w:type="dxa"/>
            <w:vAlign w:val="center"/>
          </w:tcPr>
          <w:p w:rsidR="00EC21C6" w:rsidRPr="000636ED" w:rsidRDefault="000636ED" w:rsidP="00481B10">
            <w:pPr>
              <w:ind w:right="-6"/>
              <w:rPr>
                <w:b/>
                <w:sz w:val="24"/>
                <w:szCs w:val="24"/>
              </w:rPr>
            </w:pPr>
            <w:r w:rsidRPr="000636ED">
              <w:rPr>
                <w:b/>
                <w:sz w:val="24"/>
                <w:szCs w:val="24"/>
              </w:rPr>
              <w:t>98,3</w:t>
            </w:r>
          </w:p>
        </w:tc>
        <w:tc>
          <w:tcPr>
            <w:tcW w:w="2147" w:type="dxa"/>
            <w:vAlign w:val="center"/>
          </w:tcPr>
          <w:p w:rsidR="00EC21C6" w:rsidRPr="008F5208" w:rsidRDefault="00C0005F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EC21C6" w:rsidRPr="008F5208">
        <w:trPr>
          <w:trHeight w:val="275"/>
        </w:trPr>
        <w:tc>
          <w:tcPr>
            <w:tcW w:w="2146" w:type="dxa"/>
          </w:tcPr>
          <w:p w:rsidR="00EC21C6" w:rsidRPr="008F5208" w:rsidRDefault="00EC21C6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EC21C6" w:rsidRPr="008F5208" w:rsidRDefault="00C0005F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2147" w:type="dxa"/>
            <w:vAlign w:val="center"/>
          </w:tcPr>
          <w:p w:rsidR="00EC21C6" w:rsidRPr="008F5208" w:rsidRDefault="00C0005F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2147" w:type="dxa"/>
            <w:vAlign w:val="center"/>
          </w:tcPr>
          <w:p w:rsidR="00EC21C6" w:rsidRPr="008F5208" w:rsidRDefault="00EC21C6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EC21C6" w:rsidRPr="008F5208">
        <w:trPr>
          <w:trHeight w:val="293"/>
        </w:trPr>
        <w:tc>
          <w:tcPr>
            <w:tcW w:w="2146" w:type="dxa"/>
          </w:tcPr>
          <w:p w:rsidR="00EC21C6" w:rsidRPr="008F5208" w:rsidRDefault="00EC21C6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EC21C6" w:rsidRPr="008F5208" w:rsidRDefault="000636ED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94,8</w:t>
            </w:r>
          </w:p>
        </w:tc>
        <w:tc>
          <w:tcPr>
            <w:tcW w:w="2147" w:type="dxa"/>
            <w:vAlign w:val="center"/>
          </w:tcPr>
          <w:p w:rsidR="00EC21C6" w:rsidRPr="008F5208" w:rsidRDefault="00C0005F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2147" w:type="dxa"/>
            <w:vAlign w:val="center"/>
          </w:tcPr>
          <w:p w:rsidR="00EC21C6" w:rsidRPr="008F5208" w:rsidRDefault="00EC21C6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EC21C6" w:rsidRPr="008F5208">
        <w:trPr>
          <w:trHeight w:val="275"/>
        </w:trPr>
        <w:tc>
          <w:tcPr>
            <w:tcW w:w="2146" w:type="dxa"/>
          </w:tcPr>
          <w:p w:rsidR="00EC21C6" w:rsidRPr="008F5208" w:rsidRDefault="00EC21C6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EC21C6" w:rsidRPr="008F5208" w:rsidRDefault="000636ED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90,7</w:t>
            </w:r>
          </w:p>
        </w:tc>
        <w:tc>
          <w:tcPr>
            <w:tcW w:w="2147" w:type="dxa"/>
            <w:vAlign w:val="center"/>
          </w:tcPr>
          <w:p w:rsidR="00EC21C6" w:rsidRPr="008F5208" w:rsidRDefault="00C0005F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2147" w:type="dxa"/>
            <w:vAlign w:val="center"/>
          </w:tcPr>
          <w:p w:rsidR="00EC21C6" w:rsidRPr="008F5208" w:rsidRDefault="00EC21C6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EC21C6" w:rsidRPr="008F5208">
        <w:trPr>
          <w:trHeight w:val="275"/>
        </w:trPr>
        <w:tc>
          <w:tcPr>
            <w:tcW w:w="2146" w:type="dxa"/>
          </w:tcPr>
          <w:p w:rsidR="00EC21C6" w:rsidRPr="008F5208" w:rsidRDefault="00EC21C6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EC21C6" w:rsidRPr="008F5208" w:rsidRDefault="00CE2422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93,4</w:t>
            </w:r>
          </w:p>
        </w:tc>
        <w:tc>
          <w:tcPr>
            <w:tcW w:w="2147" w:type="dxa"/>
            <w:vAlign w:val="center"/>
          </w:tcPr>
          <w:p w:rsidR="00EC21C6" w:rsidRPr="008F5208" w:rsidRDefault="00C0005F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2147" w:type="dxa"/>
            <w:vAlign w:val="center"/>
          </w:tcPr>
          <w:p w:rsidR="00EC21C6" w:rsidRPr="008F5208" w:rsidRDefault="00EC21C6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161ECA" w:rsidP="00161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ECA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Доля больных с множественной лекарственной устойчивостью (МЛУ) среди впервые выявленных больных туберкулезом органов дыхания с бактериовыделением</w:t>
      </w:r>
      <w:r w:rsidR="003B11D1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3B11D1" w:rsidRPr="008F5208">
        <w:trPr>
          <w:trHeight w:val="275"/>
        </w:trPr>
        <w:tc>
          <w:tcPr>
            <w:tcW w:w="2146" w:type="dxa"/>
          </w:tcPr>
          <w:p w:rsidR="003B11D1" w:rsidRPr="008F5208" w:rsidRDefault="003B11D1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3B11D1" w:rsidRPr="008F5208">
        <w:trPr>
          <w:trHeight w:val="293"/>
        </w:trPr>
        <w:tc>
          <w:tcPr>
            <w:tcW w:w="2146" w:type="dxa"/>
          </w:tcPr>
          <w:p w:rsidR="003B11D1" w:rsidRPr="008F5208" w:rsidRDefault="003B11D1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3B11D1" w:rsidRPr="003B11D1" w:rsidRDefault="003B11D1" w:rsidP="00481B10">
            <w:pPr>
              <w:ind w:right="-6"/>
              <w:rPr>
                <w:b/>
                <w:sz w:val="24"/>
                <w:szCs w:val="24"/>
              </w:rPr>
            </w:pPr>
            <w:r w:rsidRPr="003B11D1">
              <w:rPr>
                <w:b/>
                <w:sz w:val="24"/>
                <w:szCs w:val="24"/>
              </w:rPr>
              <w:t>15,7</w:t>
            </w:r>
          </w:p>
        </w:tc>
        <w:tc>
          <w:tcPr>
            <w:tcW w:w="2147" w:type="dxa"/>
            <w:vAlign w:val="center"/>
          </w:tcPr>
          <w:p w:rsidR="003B11D1" w:rsidRPr="003B11D1" w:rsidRDefault="003B11D1" w:rsidP="00481B10">
            <w:pPr>
              <w:ind w:right="-6"/>
              <w:rPr>
                <w:b/>
                <w:sz w:val="24"/>
                <w:szCs w:val="24"/>
              </w:rPr>
            </w:pPr>
            <w:r w:rsidRPr="003B11D1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</w:t>
            </w:r>
          </w:p>
        </w:tc>
      </w:tr>
      <w:tr w:rsidR="003B11D1" w:rsidRPr="008F5208">
        <w:trPr>
          <w:trHeight w:val="275"/>
        </w:trPr>
        <w:tc>
          <w:tcPr>
            <w:tcW w:w="2146" w:type="dxa"/>
          </w:tcPr>
          <w:p w:rsidR="003B11D1" w:rsidRPr="008F5208" w:rsidRDefault="003B11D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3B11D1" w:rsidRPr="008F5208">
        <w:trPr>
          <w:trHeight w:val="293"/>
        </w:trPr>
        <w:tc>
          <w:tcPr>
            <w:tcW w:w="2146" w:type="dxa"/>
          </w:tcPr>
          <w:p w:rsidR="003B11D1" w:rsidRPr="008F5208" w:rsidRDefault="003B11D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17,4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3B11D1" w:rsidRPr="008F5208">
        <w:trPr>
          <w:trHeight w:val="275"/>
        </w:trPr>
        <w:tc>
          <w:tcPr>
            <w:tcW w:w="2146" w:type="dxa"/>
          </w:tcPr>
          <w:p w:rsidR="003B11D1" w:rsidRPr="008F5208" w:rsidRDefault="003B11D1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8,1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3B11D1" w:rsidRPr="008F5208">
        <w:trPr>
          <w:trHeight w:val="275"/>
        </w:trPr>
        <w:tc>
          <w:tcPr>
            <w:tcW w:w="2146" w:type="dxa"/>
          </w:tcPr>
          <w:p w:rsidR="003B11D1" w:rsidRPr="008F5208" w:rsidRDefault="003B11D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12,7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147" w:type="dxa"/>
            <w:vAlign w:val="center"/>
          </w:tcPr>
          <w:p w:rsidR="003B11D1" w:rsidRPr="008F5208" w:rsidRDefault="003B11D1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</w:p>
    <w:p w:rsidR="00161ECA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Доля больных с множественной лекарственной устойчивостью (МЛУ) среди контингентов больных туберкулезом органов дыхания с бактериовыделением</w:t>
      </w:r>
      <w:r w:rsidR="005124D4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5124D4" w:rsidRPr="008F5208">
        <w:trPr>
          <w:trHeight w:val="275"/>
        </w:trPr>
        <w:tc>
          <w:tcPr>
            <w:tcW w:w="2146" w:type="dxa"/>
          </w:tcPr>
          <w:p w:rsidR="005124D4" w:rsidRPr="008F5208" w:rsidRDefault="005124D4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5124D4" w:rsidRPr="008F5208">
        <w:trPr>
          <w:trHeight w:val="293"/>
        </w:trPr>
        <w:tc>
          <w:tcPr>
            <w:tcW w:w="2146" w:type="dxa"/>
          </w:tcPr>
          <w:p w:rsidR="005124D4" w:rsidRPr="008F5208" w:rsidRDefault="005124D4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5124D4" w:rsidRPr="005124D4" w:rsidRDefault="005124D4" w:rsidP="00481B10">
            <w:pPr>
              <w:ind w:right="-6"/>
              <w:rPr>
                <w:b/>
                <w:sz w:val="24"/>
                <w:szCs w:val="24"/>
              </w:rPr>
            </w:pPr>
            <w:r w:rsidRPr="005124D4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2147" w:type="dxa"/>
            <w:vAlign w:val="center"/>
          </w:tcPr>
          <w:p w:rsidR="005124D4" w:rsidRPr="005124D4" w:rsidRDefault="005124D4" w:rsidP="00481B10">
            <w:pPr>
              <w:ind w:right="-6"/>
              <w:rPr>
                <w:b/>
                <w:sz w:val="24"/>
                <w:szCs w:val="24"/>
              </w:rPr>
            </w:pPr>
            <w:r w:rsidRPr="005124D4">
              <w:rPr>
                <w:b/>
                <w:sz w:val="24"/>
                <w:szCs w:val="24"/>
              </w:rPr>
              <w:t>37,9</w:t>
            </w:r>
          </w:p>
        </w:tc>
        <w:tc>
          <w:tcPr>
            <w:tcW w:w="2147" w:type="dxa"/>
            <w:vAlign w:val="center"/>
          </w:tcPr>
          <w:p w:rsidR="005124D4" w:rsidRPr="008F5208" w:rsidRDefault="007D4C23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37,9</w:t>
            </w:r>
          </w:p>
        </w:tc>
      </w:tr>
      <w:tr w:rsidR="005124D4" w:rsidRPr="008F5208">
        <w:trPr>
          <w:trHeight w:val="275"/>
        </w:trPr>
        <w:tc>
          <w:tcPr>
            <w:tcW w:w="2146" w:type="dxa"/>
          </w:tcPr>
          <w:p w:rsidR="005124D4" w:rsidRPr="008F5208" w:rsidRDefault="005124D4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34,2</w:t>
            </w:r>
          </w:p>
        </w:tc>
        <w:tc>
          <w:tcPr>
            <w:tcW w:w="2147" w:type="dxa"/>
            <w:vAlign w:val="center"/>
          </w:tcPr>
          <w:p w:rsidR="005124D4" w:rsidRPr="008F5208" w:rsidRDefault="007D4C2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5124D4" w:rsidRPr="008F5208">
        <w:trPr>
          <w:trHeight w:val="293"/>
        </w:trPr>
        <w:tc>
          <w:tcPr>
            <w:tcW w:w="2146" w:type="dxa"/>
          </w:tcPr>
          <w:p w:rsidR="005124D4" w:rsidRPr="008F5208" w:rsidRDefault="005124D4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37,6</w:t>
            </w:r>
          </w:p>
        </w:tc>
        <w:tc>
          <w:tcPr>
            <w:tcW w:w="2147" w:type="dxa"/>
            <w:vAlign w:val="center"/>
          </w:tcPr>
          <w:p w:rsidR="005124D4" w:rsidRPr="008F5208" w:rsidRDefault="007D4C2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5124D4" w:rsidRPr="008F5208">
        <w:trPr>
          <w:trHeight w:val="275"/>
        </w:trPr>
        <w:tc>
          <w:tcPr>
            <w:tcW w:w="2146" w:type="dxa"/>
          </w:tcPr>
          <w:p w:rsidR="005124D4" w:rsidRPr="008F5208" w:rsidRDefault="005124D4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16,3</w:t>
            </w:r>
          </w:p>
        </w:tc>
        <w:tc>
          <w:tcPr>
            <w:tcW w:w="2147" w:type="dxa"/>
            <w:vAlign w:val="center"/>
          </w:tcPr>
          <w:p w:rsidR="005124D4" w:rsidRPr="008F5208" w:rsidRDefault="007D4C2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5124D4" w:rsidRPr="008F5208">
        <w:trPr>
          <w:trHeight w:val="275"/>
        </w:trPr>
        <w:tc>
          <w:tcPr>
            <w:tcW w:w="2146" w:type="dxa"/>
          </w:tcPr>
          <w:p w:rsidR="005124D4" w:rsidRPr="008F5208" w:rsidRDefault="005124D4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43,2</w:t>
            </w:r>
          </w:p>
        </w:tc>
        <w:tc>
          <w:tcPr>
            <w:tcW w:w="2147" w:type="dxa"/>
            <w:vAlign w:val="center"/>
          </w:tcPr>
          <w:p w:rsidR="005124D4" w:rsidRPr="008F5208" w:rsidRDefault="007D4C2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2147" w:type="dxa"/>
            <w:vAlign w:val="center"/>
          </w:tcPr>
          <w:p w:rsidR="005124D4" w:rsidRPr="008F5208" w:rsidRDefault="005124D4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E811E8" w:rsidRDefault="00E811E8" w:rsidP="00161ECA">
      <w:pPr>
        <w:autoSpaceDE w:val="0"/>
        <w:autoSpaceDN w:val="0"/>
        <w:adjustRightInd w:val="0"/>
        <w:ind w:firstLine="708"/>
        <w:jc w:val="both"/>
        <w:rPr>
          <w:rFonts w:cs="Calibri"/>
          <w:sz w:val="24"/>
          <w:szCs w:val="24"/>
        </w:rPr>
      </w:pPr>
    </w:p>
    <w:p w:rsidR="00161ECA" w:rsidRPr="008F5208" w:rsidRDefault="00161ECA" w:rsidP="00161ECA">
      <w:pPr>
        <w:autoSpaceDE w:val="0"/>
        <w:autoSpaceDN w:val="0"/>
        <w:adjustRightInd w:val="0"/>
        <w:ind w:firstLine="708"/>
        <w:jc w:val="both"/>
        <w:rPr>
          <w:rFonts w:cs="Calibri"/>
          <w:sz w:val="24"/>
          <w:szCs w:val="24"/>
        </w:rPr>
      </w:pPr>
      <w:r w:rsidRPr="008F5208">
        <w:rPr>
          <w:rFonts w:cs="Calibri"/>
          <w:sz w:val="24"/>
          <w:szCs w:val="24"/>
        </w:rPr>
        <w:t xml:space="preserve">В </w:t>
      </w:r>
      <w:r w:rsidR="00F342FC">
        <w:rPr>
          <w:rFonts w:cs="Calibri"/>
          <w:sz w:val="24"/>
          <w:szCs w:val="24"/>
        </w:rPr>
        <w:t>течение последних</w:t>
      </w:r>
      <w:r w:rsidRPr="008F5208">
        <w:rPr>
          <w:rFonts w:cs="Calibri"/>
          <w:sz w:val="24"/>
          <w:szCs w:val="24"/>
        </w:rPr>
        <w:t xml:space="preserve"> </w:t>
      </w:r>
      <w:r w:rsidR="00F342FC">
        <w:rPr>
          <w:rFonts w:cs="Calibri"/>
          <w:sz w:val="24"/>
          <w:szCs w:val="24"/>
        </w:rPr>
        <w:t>3-х лет</w:t>
      </w:r>
      <w:r w:rsidRPr="008F5208">
        <w:rPr>
          <w:rFonts w:cs="Calibri"/>
          <w:sz w:val="24"/>
          <w:szCs w:val="24"/>
        </w:rPr>
        <w:t xml:space="preserve"> в крае обострилась проблема, связанная с ростом числа больных с множественной лекарственной устойчив</w:t>
      </w:r>
      <w:r w:rsidR="00246DF2">
        <w:rPr>
          <w:rFonts w:cs="Calibri"/>
          <w:sz w:val="24"/>
          <w:szCs w:val="24"/>
        </w:rPr>
        <w:t>остью возбудителя (МЛУ).  В 2013</w:t>
      </w:r>
      <w:r w:rsidRPr="008F5208">
        <w:rPr>
          <w:rFonts w:cs="Calibri"/>
          <w:sz w:val="24"/>
          <w:szCs w:val="24"/>
        </w:rPr>
        <w:t xml:space="preserve"> году зарегистри</w:t>
      </w:r>
      <w:r w:rsidR="00246DF2">
        <w:rPr>
          <w:rFonts w:cs="Calibri"/>
          <w:sz w:val="24"/>
          <w:szCs w:val="24"/>
        </w:rPr>
        <w:t>ровано 61</w:t>
      </w:r>
      <w:r w:rsidRPr="008F5208">
        <w:rPr>
          <w:rFonts w:cs="Calibri"/>
          <w:sz w:val="24"/>
          <w:szCs w:val="24"/>
        </w:rPr>
        <w:t xml:space="preserve"> новых случаев  заболевания с МЛУ.  Всего на диспансерном у</w:t>
      </w:r>
      <w:r w:rsidR="00E811E8">
        <w:rPr>
          <w:rFonts w:cs="Calibri"/>
          <w:sz w:val="24"/>
          <w:szCs w:val="24"/>
        </w:rPr>
        <w:t>чете на 01.01.2013г. состоит 237</w:t>
      </w:r>
      <w:r w:rsidRPr="008F5208">
        <w:rPr>
          <w:rFonts w:cs="Calibri"/>
          <w:sz w:val="24"/>
          <w:szCs w:val="24"/>
        </w:rPr>
        <w:t xml:space="preserve"> больных с МЛУ возбудителя. </w:t>
      </w:r>
    </w:p>
    <w:p w:rsidR="00161ECA" w:rsidRPr="008F5208" w:rsidRDefault="00161ECA" w:rsidP="00161ECA">
      <w:pPr>
        <w:autoSpaceDE w:val="0"/>
        <w:autoSpaceDN w:val="0"/>
        <w:adjustRightInd w:val="0"/>
        <w:ind w:firstLine="708"/>
        <w:jc w:val="both"/>
        <w:rPr>
          <w:rFonts w:cs="Calibri"/>
          <w:sz w:val="24"/>
          <w:szCs w:val="24"/>
        </w:rPr>
      </w:pPr>
      <w:r w:rsidRPr="008F5208">
        <w:rPr>
          <w:rFonts w:cs="Calibri"/>
          <w:sz w:val="24"/>
          <w:szCs w:val="24"/>
        </w:rPr>
        <w:t>Стоимость лечения одного больного с МЛУ составляет от 0,5 млн. до 1,3 млн. рублей, что в 10 раз превышает стоимость лечения больного с лекарственно чувствительным тубе</w:t>
      </w:r>
      <w:r w:rsidRPr="008F5208">
        <w:rPr>
          <w:rFonts w:cs="Calibri"/>
          <w:sz w:val="24"/>
          <w:szCs w:val="24"/>
        </w:rPr>
        <w:t>р</w:t>
      </w:r>
      <w:r w:rsidRPr="008F5208">
        <w:rPr>
          <w:rFonts w:cs="Calibri"/>
          <w:sz w:val="24"/>
          <w:szCs w:val="24"/>
        </w:rPr>
        <w:t>кулезом. Для лечения требуются дорогостоящие противотуберкулезные препараты резервн</w:t>
      </w:r>
      <w:r w:rsidRPr="008F5208">
        <w:rPr>
          <w:rFonts w:cs="Calibri"/>
          <w:sz w:val="24"/>
          <w:szCs w:val="24"/>
        </w:rPr>
        <w:t>о</w:t>
      </w:r>
      <w:r w:rsidRPr="008F5208">
        <w:rPr>
          <w:rFonts w:cs="Calibri"/>
          <w:sz w:val="24"/>
          <w:szCs w:val="24"/>
        </w:rPr>
        <w:t>го ряда. Длительность лечения одного больного с МЛУ по стандарту составляет 2 года, в то время как длительность лечения больного с лекарственно чувствительным туберкулезом – 10 месяцев.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</w:p>
    <w:p w:rsidR="00161ECA" w:rsidRDefault="00161ECA" w:rsidP="00161ECA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  <w:r w:rsidRPr="008F5208">
        <w:rPr>
          <w:b/>
          <w:sz w:val="24"/>
          <w:szCs w:val="24"/>
        </w:rPr>
        <w:t xml:space="preserve">      </w:t>
      </w:r>
      <w:r w:rsidRPr="008F5208">
        <w:rPr>
          <w:b/>
          <w:sz w:val="24"/>
          <w:szCs w:val="24"/>
        </w:rPr>
        <w:tab/>
      </w:r>
      <w:r w:rsidRPr="008F5208">
        <w:rPr>
          <w:b/>
          <w:i/>
          <w:sz w:val="24"/>
          <w:szCs w:val="24"/>
        </w:rPr>
        <w:t>Доля фиброзно-кавернозного туберкулеза легких в клинической структуре забол</w:t>
      </w:r>
      <w:r w:rsidRPr="008F5208">
        <w:rPr>
          <w:b/>
          <w:i/>
          <w:sz w:val="24"/>
          <w:szCs w:val="24"/>
        </w:rPr>
        <w:t>е</w:t>
      </w:r>
      <w:r w:rsidRPr="008F5208">
        <w:rPr>
          <w:b/>
          <w:i/>
          <w:sz w:val="24"/>
          <w:szCs w:val="24"/>
        </w:rPr>
        <w:t>ваемости</w:t>
      </w:r>
      <w:r w:rsidR="00F342FC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F342FC" w:rsidRPr="008F5208">
        <w:trPr>
          <w:trHeight w:val="275"/>
        </w:trPr>
        <w:tc>
          <w:tcPr>
            <w:tcW w:w="2146" w:type="dxa"/>
          </w:tcPr>
          <w:p w:rsidR="00F342FC" w:rsidRPr="008F5208" w:rsidRDefault="00F342FC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F342FC" w:rsidRPr="008F5208">
        <w:trPr>
          <w:trHeight w:val="293"/>
        </w:trPr>
        <w:tc>
          <w:tcPr>
            <w:tcW w:w="2146" w:type="dxa"/>
          </w:tcPr>
          <w:p w:rsidR="00F342FC" w:rsidRPr="008F5208" w:rsidRDefault="00F342FC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F342FC" w:rsidRPr="00D36393" w:rsidRDefault="00F342FC" w:rsidP="00481B10">
            <w:pPr>
              <w:ind w:right="-6"/>
              <w:rPr>
                <w:b/>
                <w:sz w:val="24"/>
                <w:szCs w:val="24"/>
              </w:rPr>
            </w:pPr>
            <w:r w:rsidRPr="00D36393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2147" w:type="dxa"/>
            <w:vAlign w:val="center"/>
          </w:tcPr>
          <w:p w:rsidR="00F342FC" w:rsidRPr="00D36393" w:rsidRDefault="00F342FC" w:rsidP="00481B10">
            <w:pPr>
              <w:ind w:right="-6"/>
              <w:rPr>
                <w:b/>
                <w:sz w:val="24"/>
                <w:szCs w:val="24"/>
              </w:rPr>
            </w:pPr>
            <w:r w:rsidRPr="00D36393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147" w:type="dxa"/>
            <w:vAlign w:val="center"/>
          </w:tcPr>
          <w:p w:rsidR="00F342FC" w:rsidRPr="008F5208" w:rsidRDefault="00D36393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F342FC" w:rsidRPr="008F5208">
        <w:trPr>
          <w:trHeight w:val="275"/>
        </w:trPr>
        <w:tc>
          <w:tcPr>
            <w:tcW w:w="2146" w:type="dxa"/>
          </w:tcPr>
          <w:p w:rsidR="00F342FC" w:rsidRPr="008F5208" w:rsidRDefault="00F342FC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F342FC" w:rsidRPr="008F5208" w:rsidRDefault="00D3639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147" w:type="dxa"/>
            <w:vAlign w:val="center"/>
          </w:tcPr>
          <w:p w:rsidR="00F342FC" w:rsidRPr="008F5208" w:rsidRDefault="00D3639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F342FC" w:rsidRPr="008F5208">
        <w:trPr>
          <w:trHeight w:val="293"/>
        </w:trPr>
        <w:tc>
          <w:tcPr>
            <w:tcW w:w="2146" w:type="dxa"/>
          </w:tcPr>
          <w:p w:rsidR="00F342FC" w:rsidRPr="008F5208" w:rsidRDefault="00F342FC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2,2</w:t>
            </w:r>
          </w:p>
        </w:tc>
        <w:tc>
          <w:tcPr>
            <w:tcW w:w="2147" w:type="dxa"/>
            <w:vAlign w:val="center"/>
          </w:tcPr>
          <w:p w:rsidR="00F342FC" w:rsidRPr="008F5208" w:rsidRDefault="00D3639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F342FC" w:rsidRPr="008F5208">
        <w:trPr>
          <w:trHeight w:val="275"/>
        </w:trPr>
        <w:tc>
          <w:tcPr>
            <w:tcW w:w="2146" w:type="dxa"/>
          </w:tcPr>
          <w:p w:rsidR="00F342FC" w:rsidRPr="008F5208" w:rsidRDefault="00F342FC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4,6</w:t>
            </w:r>
          </w:p>
        </w:tc>
        <w:tc>
          <w:tcPr>
            <w:tcW w:w="2147" w:type="dxa"/>
            <w:vAlign w:val="center"/>
          </w:tcPr>
          <w:p w:rsidR="00F342FC" w:rsidRPr="008F5208" w:rsidRDefault="00D3639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F342FC" w:rsidRPr="008F5208">
        <w:trPr>
          <w:trHeight w:val="275"/>
        </w:trPr>
        <w:tc>
          <w:tcPr>
            <w:tcW w:w="2146" w:type="dxa"/>
          </w:tcPr>
          <w:p w:rsidR="00F342FC" w:rsidRPr="008F5208" w:rsidRDefault="00F342FC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1,3</w:t>
            </w:r>
          </w:p>
        </w:tc>
        <w:tc>
          <w:tcPr>
            <w:tcW w:w="2147" w:type="dxa"/>
            <w:vAlign w:val="center"/>
          </w:tcPr>
          <w:p w:rsidR="00F342FC" w:rsidRPr="008F5208" w:rsidRDefault="00D36393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147" w:type="dxa"/>
            <w:vAlign w:val="center"/>
          </w:tcPr>
          <w:p w:rsidR="00F342FC" w:rsidRPr="008F5208" w:rsidRDefault="00F342FC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         </w:t>
      </w:r>
    </w:p>
    <w:p w:rsidR="00161ECA" w:rsidRPr="008F5208" w:rsidRDefault="00D36393" w:rsidP="00161ECA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61ECA" w:rsidRPr="008F5208">
        <w:rPr>
          <w:b/>
          <w:sz w:val="24"/>
          <w:szCs w:val="24"/>
        </w:rPr>
        <w:tab/>
      </w:r>
      <w:r w:rsidR="00EA04E3">
        <w:rPr>
          <w:sz w:val="24"/>
          <w:szCs w:val="24"/>
        </w:rPr>
        <w:t>В 2013</w:t>
      </w:r>
      <w:r w:rsidR="00161ECA" w:rsidRPr="008F5208">
        <w:rPr>
          <w:sz w:val="24"/>
          <w:szCs w:val="24"/>
        </w:rPr>
        <w:t xml:space="preserve">г. зарегистрировано в целом по краю </w:t>
      </w:r>
      <w:r w:rsidR="00EA04E3">
        <w:rPr>
          <w:sz w:val="24"/>
          <w:szCs w:val="24"/>
        </w:rPr>
        <w:t>19</w:t>
      </w:r>
      <w:r w:rsidR="00161ECA" w:rsidRPr="008F5208">
        <w:rPr>
          <w:sz w:val="24"/>
          <w:szCs w:val="24"/>
        </w:rPr>
        <w:t xml:space="preserve"> случаев фиброзно-кавернозного тубе</w:t>
      </w:r>
      <w:r w:rsidR="00161ECA" w:rsidRPr="008F5208">
        <w:rPr>
          <w:sz w:val="24"/>
          <w:szCs w:val="24"/>
        </w:rPr>
        <w:t>р</w:t>
      </w:r>
      <w:r w:rsidR="00161ECA" w:rsidRPr="008F5208">
        <w:rPr>
          <w:sz w:val="24"/>
          <w:szCs w:val="24"/>
        </w:rPr>
        <w:t>кулеза легких (</w:t>
      </w:r>
      <w:r w:rsidR="00EA04E3">
        <w:rPr>
          <w:sz w:val="24"/>
          <w:szCs w:val="24"/>
        </w:rPr>
        <w:t xml:space="preserve">28 в 2012г., </w:t>
      </w:r>
      <w:r w:rsidR="00161ECA" w:rsidRPr="008F5208">
        <w:rPr>
          <w:sz w:val="24"/>
          <w:szCs w:val="24"/>
        </w:rPr>
        <w:t>46 в 2011г.), все они выявлены у лиц, не проходивших флюор</w:t>
      </w:r>
      <w:r w:rsidR="00161ECA" w:rsidRPr="008F5208">
        <w:rPr>
          <w:sz w:val="24"/>
          <w:szCs w:val="24"/>
        </w:rPr>
        <w:t>о</w:t>
      </w:r>
      <w:r w:rsidR="00161ECA" w:rsidRPr="008F5208">
        <w:rPr>
          <w:sz w:val="24"/>
          <w:szCs w:val="24"/>
        </w:rPr>
        <w:t>графическое обследование более 2-х лет.</w:t>
      </w:r>
      <w:r w:rsidR="00EA04E3">
        <w:rPr>
          <w:sz w:val="24"/>
          <w:szCs w:val="24"/>
        </w:rPr>
        <w:t xml:space="preserve"> Среди постоянного населения края зарегистриров</w:t>
      </w:r>
      <w:r w:rsidR="00EA04E3">
        <w:rPr>
          <w:sz w:val="24"/>
          <w:szCs w:val="24"/>
        </w:rPr>
        <w:t>а</w:t>
      </w:r>
      <w:r w:rsidR="00EA04E3">
        <w:rPr>
          <w:sz w:val="24"/>
          <w:szCs w:val="24"/>
        </w:rPr>
        <w:t xml:space="preserve">но 11 новых случаев </w:t>
      </w:r>
      <w:r w:rsidR="00EA04E3" w:rsidRPr="008F5208">
        <w:rPr>
          <w:sz w:val="24"/>
          <w:szCs w:val="24"/>
        </w:rPr>
        <w:t>фиброзно-кавернозного туберкулеза легких</w:t>
      </w:r>
      <w:r w:rsidR="00EA04E3">
        <w:rPr>
          <w:sz w:val="24"/>
          <w:szCs w:val="24"/>
        </w:rPr>
        <w:t xml:space="preserve"> </w:t>
      </w:r>
      <w:r w:rsidR="00EA04E3" w:rsidRPr="008F5208">
        <w:rPr>
          <w:sz w:val="24"/>
          <w:szCs w:val="24"/>
        </w:rPr>
        <w:t>(</w:t>
      </w:r>
      <w:r w:rsidR="00EA04E3">
        <w:rPr>
          <w:sz w:val="24"/>
          <w:szCs w:val="24"/>
        </w:rPr>
        <w:t>19 в 2012г., 29</w:t>
      </w:r>
      <w:r w:rsidR="00EA04E3" w:rsidRPr="008F5208">
        <w:rPr>
          <w:sz w:val="24"/>
          <w:szCs w:val="24"/>
        </w:rPr>
        <w:t xml:space="preserve"> в 2011г.)</w:t>
      </w:r>
      <w:r w:rsidR="00EA04E3">
        <w:rPr>
          <w:sz w:val="24"/>
          <w:szCs w:val="24"/>
        </w:rPr>
        <w:t>.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</w:p>
    <w:p w:rsidR="00EA04E3" w:rsidRDefault="00EA04E3" w:rsidP="00161ECA">
      <w:pPr>
        <w:ind w:right="-6" w:firstLine="708"/>
        <w:jc w:val="both"/>
        <w:rPr>
          <w:b/>
          <w:i/>
          <w:sz w:val="24"/>
          <w:szCs w:val="24"/>
        </w:rPr>
      </w:pPr>
    </w:p>
    <w:p w:rsidR="0080779E" w:rsidRDefault="00AB4500" w:rsidP="00161ECA">
      <w:pPr>
        <w:ind w:right="-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</w:t>
      </w:r>
      <w:r w:rsidR="00161ECA" w:rsidRPr="008F5208">
        <w:rPr>
          <w:b/>
          <w:i/>
          <w:sz w:val="24"/>
          <w:szCs w:val="24"/>
        </w:rPr>
        <w:t>Доля посмертной диагностики среди впервые выявленных больных туберкулезом</w:t>
      </w:r>
      <w:r>
        <w:rPr>
          <w:b/>
          <w:i/>
          <w:sz w:val="24"/>
          <w:szCs w:val="24"/>
        </w:rPr>
        <w:t>(%)</w:t>
      </w:r>
      <w:r w:rsidR="00161ECA"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80779E" w:rsidRPr="008F5208">
        <w:trPr>
          <w:trHeight w:val="275"/>
        </w:trPr>
        <w:tc>
          <w:tcPr>
            <w:tcW w:w="2146" w:type="dxa"/>
          </w:tcPr>
          <w:p w:rsidR="0080779E" w:rsidRPr="008F5208" w:rsidRDefault="0080779E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80779E" w:rsidRPr="008F5208">
        <w:trPr>
          <w:trHeight w:val="293"/>
        </w:trPr>
        <w:tc>
          <w:tcPr>
            <w:tcW w:w="2146" w:type="dxa"/>
          </w:tcPr>
          <w:p w:rsidR="0080779E" w:rsidRPr="008F5208" w:rsidRDefault="0080779E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80779E" w:rsidRPr="0080779E" w:rsidRDefault="0080779E" w:rsidP="00481B10">
            <w:pPr>
              <w:ind w:right="-6"/>
              <w:rPr>
                <w:b/>
                <w:sz w:val="24"/>
                <w:szCs w:val="24"/>
              </w:rPr>
            </w:pPr>
            <w:r w:rsidRPr="0080779E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2147" w:type="dxa"/>
            <w:vAlign w:val="center"/>
          </w:tcPr>
          <w:p w:rsidR="0080779E" w:rsidRPr="0080779E" w:rsidRDefault="0080779E" w:rsidP="00481B10">
            <w:pPr>
              <w:ind w:right="-6"/>
              <w:rPr>
                <w:b/>
                <w:sz w:val="24"/>
                <w:szCs w:val="24"/>
              </w:rPr>
            </w:pPr>
            <w:r w:rsidRPr="0080779E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147" w:type="dxa"/>
            <w:vAlign w:val="center"/>
          </w:tcPr>
          <w:p w:rsidR="0080779E" w:rsidRPr="008F5208" w:rsidRDefault="00827347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80779E" w:rsidRPr="008F5208">
        <w:trPr>
          <w:trHeight w:val="275"/>
        </w:trPr>
        <w:tc>
          <w:tcPr>
            <w:tcW w:w="2146" w:type="dxa"/>
          </w:tcPr>
          <w:p w:rsidR="0080779E" w:rsidRPr="008F5208" w:rsidRDefault="0080779E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1,7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80779E" w:rsidRPr="008F5208">
        <w:trPr>
          <w:trHeight w:val="293"/>
        </w:trPr>
        <w:tc>
          <w:tcPr>
            <w:tcW w:w="2146" w:type="dxa"/>
          </w:tcPr>
          <w:p w:rsidR="0080779E" w:rsidRPr="008F5208" w:rsidRDefault="0080779E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2,0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80779E" w:rsidRPr="008F5208">
        <w:trPr>
          <w:trHeight w:val="275"/>
        </w:trPr>
        <w:tc>
          <w:tcPr>
            <w:tcW w:w="2146" w:type="dxa"/>
          </w:tcPr>
          <w:p w:rsidR="0080779E" w:rsidRPr="008F5208" w:rsidRDefault="0080779E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3,1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80779E" w:rsidRPr="008F5208">
        <w:trPr>
          <w:trHeight w:val="275"/>
        </w:trPr>
        <w:tc>
          <w:tcPr>
            <w:tcW w:w="2146" w:type="dxa"/>
          </w:tcPr>
          <w:p w:rsidR="0080779E" w:rsidRPr="008F5208" w:rsidRDefault="0080779E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1,0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147" w:type="dxa"/>
            <w:vAlign w:val="center"/>
          </w:tcPr>
          <w:p w:rsidR="0080779E" w:rsidRPr="008F5208" w:rsidRDefault="0080779E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</w:t>
      </w:r>
    </w:p>
    <w:p w:rsidR="00161ECA" w:rsidRDefault="00161ECA" w:rsidP="00161ECA">
      <w:pPr>
        <w:ind w:right="-6" w:firstLine="708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Доля больных туберкулезом, умерших до 1 года наблюдения</w:t>
      </w:r>
      <w:r w:rsidR="000759E7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0759E7" w:rsidRPr="008F5208">
        <w:trPr>
          <w:trHeight w:val="275"/>
        </w:trPr>
        <w:tc>
          <w:tcPr>
            <w:tcW w:w="2146" w:type="dxa"/>
          </w:tcPr>
          <w:p w:rsidR="000759E7" w:rsidRPr="008F5208" w:rsidRDefault="000759E7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0759E7" w:rsidRPr="008F5208">
        <w:trPr>
          <w:trHeight w:val="293"/>
        </w:trPr>
        <w:tc>
          <w:tcPr>
            <w:tcW w:w="2146" w:type="dxa"/>
          </w:tcPr>
          <w:p w:rsidR="000759E7" w:rsidRPr="008F5208" w:rsidRDefault="000759E7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0759E7" w:rsidRPr="00D36393" w:rsidRDefault="000759E7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2147" w:type="dxa"/>
            <w:vAlign w:val="center"/>
          </w:tcPr>
          <w:p w:rsidR="000759E7" w:rsidRPr="00D36393" w:rsidRDefault="000759E7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36393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147" w:type="dxa"/>
            <w:vAlign w:val="center"/>
          </w:tcPr>
          <w:p w:rsidR="000759E7" w:rsidRPr="008F5208" w:rsidRDefault="00C76005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</w:t>
            </w:r>
          </w:p>
        </w:tc>
      </w:tr>
      <w:tr w:rsidR="000759E7" w:rsidRPr="008F5208">
        <w:trPr>
          <w:trHeight w:val="275"/>
        </w:trPr>
        <w:tc>
          <w:tcPr>
            <w:tcW w:w="2146" w:type="dxa"/>
          </w:tcPr>
          <w:p w:rsidR="000759E7" w:rsidRPr="008F5208" w:rsidRDefault="000759E7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0759E7" w:rsidRPr="008F5208" w:rsidRDefault="00092C44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0759E7" w:rsidRPr="008F5208">
        <w:trPr>
          <w:trHeight w:val="293"/>
        </w:trPr>
        <w:tc>
          <w:tcPr>
            <w:tcW w:w="2146" w:type="dxa"/>
          </w:tcPr>
          <w:p w:rsidR="000759E7" w:rsidRPr="008F5208" w:rsidRDefault="000759E7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24,8</w:t>
            </w:r>
          </w:p>
        </w:tc>
        <w:tc>
          <w:tcPr>
            <w:tcW w:w="2147" w:type="dxa"/>
            <w:vAlign w:val="center"/>
          </w:tcPr>
          <w:p w:rsidR="000759E7" w:rsidRPr="008F5208" w:rsidRDefault="00C76005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0759E7" w:rsidRPr="008F5208">
        <w:trPr>
          <w:trHeight w:val="275"/>
        </w:trPr>
        <w:tc>
          <w:tcPr>
            <w:tcW w:w="2146" w:type="dxa"/>
          </w:tcPr>
          <w:p w:rsidR="000759E7" w:rsidRPr="008F5208" w:rsidRDefault="000759E7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31,2</w:t>
            </w:r>
          </w:p>
        </w:tc>
        <w:tc>
          <w:tcPr>
            <w:tcW w:w="2147" w:type="dxa"/>
            <w:vAlign w:val="center"/>
          </w:tcPr>
          <w:p w:rsidR="000759E7" w:rsidRPr="008F5208" w:rsidRDefault="00C76005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0759E7" w:rsidRPr="008F5208">
        <w:trPr>
          <w:trHeight w:val="275"/>
        </w:trPr>
        <w:tc>
          <w:tcPr>
            <w:tcW w:w="2146" w:type="dxa"/>
          </w:tcPr>
          <w:p w:rsidR="000759E7" w:rsidRPr="008F5208" w:rsidRDefault="000759E7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22,0</w:t>
            </w:r>
          </w:p>
        </w:tc>
        <w:tc>
          <w:tcPr>
            <w:tcW w:w="2147" w:type="dxa"/>
            <w:vAlign w:val="center"/>
          </w:tcPr>
          <w:p w:rsidR="000759E7" w:rsidRPr="008F5208" w:rsidRDefault="00C76005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2147" w:type="dxa"/>
            <w:vAlign w:val="center"/>
          </w:tcPr>
          <w:p w:rsidR="000759E7" w:rsidRPr="008F5208" w:rsidRDefault="000759E7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0759E7" w:rsidRPr="008F5208" w:rsidRDefault="000759E7" w:rsidP="00161ECA">
      <w:pPr>
        <w:ind w:right="-6" w:firstLine="708"/>
        <w:jc w:val="both"/>
        <w:rPr>
          <w:b/>
          <w:i/>
          <w:sz w:val="24"/>
          <w:szCs w:val="24"/>
        </w:rPr>
      </w:pPr>
    </w:p>
    <w:p w:rsidR="00161ECA" w:rsidRPr="008F5208" w:rsidRDefault="00161ECA" w:rsidP="000759E7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Величина данного показателя в крае ежегодно ниже российского и окружного знач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ний, что свидетельствует о достаточном уровне организации работы по выявлению туберк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 xml:space="preserve">леза среди населения края. </w:t>
      </w:r>
    </w:p>
    <w:p w:rsidR="00DA47FA" w:rsidRDefault="00161ECA" w:rsidP="00DA47FA">
      <w:pPr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</w:r>
    </w:p>
    <w:p w:rsidR="00161ECA" w:rsidRPr="008F5208" w:rsidRDefault="008A03AA" w:rsidP="002D7240">
      <w:pPr>
        <w:ind w:right="-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161ECA" w:rsidRPr="008F5208">
        <w:rPr>
          <w:b/>
          <w:sz w:val="24"/>
          <w:szCs w:val="24"/>
          <w:u w:val="single"/>
        </w:rPr>
        <w:t>Показатели, характеризующие результаты лечения</w:t>
      </w:r>
    </w:p>
    <w:p w:rsidR="00161ECA" w:rsidRPr="008F5208" w:rsidRDefault="00161ECA" w:rsidP="00161ECA">
      <w:pPr>
        <w:ind w:right="-6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5208">
        <w:rPr>
          <w:sz w:val="24"/>
          <w:szCs w:val="24"/>
        </w:rPr>
        <w:t>Лечение больных туберкулезом осуществляется в соответствии с положениями прик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за МЗ РФ №109 от 21.03.03 г. «О совершенствовании противотуберкулезных мероприятий в Российской Федерации» и краевых стандартов оказания фтизиатрической помощи насел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нию, утвержденных приказом МЗ края от 09.03.2010г. № 43 «Об утверждении краевых ста</w:t>
      </w:r>
      <w:r w:rsidRPr="008F5208">
        <w:rPr>
          <w:sz w:val="24"/>
          <w:szCs w:val="24"/>
        </w:rPr>
        <w:t>н</w:t>
      </w:r>
      <w:r w:rsidRPr="008F5208">
        <w:rPr>
          <w:sz w:val="24"/>
          <w:szCs w:val="24"/>
        </w:rPr>
        <w:t>дартов оказания фтизиатрической помощи населению Забайкальского края».</w:t>
      </w:r>
    </w:p>
    <w:p w:rsidR="002D7240" w:rsidRDefault="00161ECA" w:rsidP="00D16822">
      <w:pPr>
        <w:pStyle w:val="a6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8F5208">
        <w:rPr>
          <w:color w:val="000000"/>
          <w:sz w:val="24"/>
          <w:szCs w:val="24"/>
        </w:rPr>
        <w:t>Контролируемая химиотерапия больных туберкулезом  организована, как правило, только на стационарном этапе. На амбулаторном этапе контроль лечения не проводится должным образом из-за отсутствия необходимого количества  подготовленных специал</w:t>
      </w:r>
      <w:r w:rsidRPr="008F5208">
        <w:rPr>
          <w:color w:val="000000"/>
          <w:sz w:val="24"/>
          <w:szCs w:val="24"/>
        </w:rPr>
        <w:t>и</w:t>
      </w:r>
      <w:r w:rsidRPr="008F5208">
        <w:rPr>
          <w:color w:val="000000"/>
          <w:sz w:val="24"/>
          <w:szCs w:val="24"/>
        </w:rPr>
        <w:t>стов, отдаленности населенных пунктов, отсутствия социальной поддержки больных тубе</w:t>
      </w:r>
      <w:r w:rsidRPr="008F5208">
        <w:rPr>
          <w:color w:val="000000"/>
          <w:sz w:val="24"/>
          <w:szCs w:val="24"/>
        </w:rPr>
        <w:t>р</w:t>
      </w:r>
      <w:r w:rsidRPr="008F5208">
        <w:rPr>
          <w:color w:val="000000"/>
          <w:sz w:val="24"/>
          <w:szCs w:val="24"/>
        </w:rPr>
        <w:t>кулезом в виде обеспечения бесплатного проезда на общественном транспорте к месту леч</w:t>
      </w:r>
      <w:r w:rsidRPr="008F5208">
        <w:rPr>
          <w:color w:val="000000"/>
          <w:sz w:val="24"/>
          <w:szCs w:val="24"/>
        </w:rPr>
        <w:t>е</w:t>
      </w:r>
      <w:r w:rsidRPr="008F5208">
        <w:rPr>
          <w:color w:val="000000"/>
          <w:sz w:val="24"/>
          <w:szCs w:val="24"/>
        </w:rPr>
        <w:t>ния, асоциального поведения части больных. В регионе проводится работа по привлечению районных и сельских медицинских работников ОЛС для контроля лечения больных туберк</w:t>
      </w:r>
      <w:r w:rsidRPr="008F5208">
        <w:rPr>
          <w:color w:val="000000"/>
          <w:sz w:val="24"/>
          <w:szCs w:val="24"/>
        </w:rPr>
        <w:t>у</w:t>
      </w:r>
      <w:r w:rsidRPr="008F5208">
        <w:rPr>
          <w:color w:val="000000"/>
          <w:sz w:val="24"/>
          <w:szCs w:val="24"/>
        </w:rPr>
        <w:t>лезом на амбулаторном этапе. В ряде случаев, как правило, на амбулаторном этапе (на ст</w:t>
      </w:r>
      <w:r w:rsidRPr="008F5208">
        <w:rPr>
          <w:color w:val="000000"/>
          <w:sz w:val="24"/>
          <w:szCs w:val="24"/>
        </w:rPr>
        <w:t>а</w:t>
      </w:r>
      <w:r w:rsidRPr="008F5208">
        <w:rPr>
          <w:color w:val="000000"/>
          <w:sz w:val="24"/>
          <w:szCs w:val="24"/>
        </w:rPr>
        <w:t>ционарном - реже), отмечаются перерывы в лечении на различный срок. Меры по поиску больных и привлечению их к лечению принимаются.</w:t>
      </w:r>
    </w:p>
    <w:p w:rsidR="00161ECA" w:rsidRPr="008F5208" w:rsidRDefault="00161ECA" w:rsidP="00161ECA">
      <w:pPr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Средняя продолжительность интенсивной фазы лечения больных туберкулезом в З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 xml:space="preserve">байкальском крае составляет 90 дней. Стандарты лечения в регионе соблюдаются в 85%, в других случаях назначаются индивидуальные режимы лечения. </w:t>
      </w:r>
    </w:p>
    <w:p w:rsidR="00161ECA" w:rsidRPr="008F5208" w:rsidRDefault="00161ECA" w:rsidP="009E3092">
      <w:pPr>
        <w:pStyle w:val="a6"/>
        <w:spacing w:after="0"/>
        <w:ind w:left="0" w:right="-6" w:firstLine="709"/>
        <w:jc w:val="both"/>
        <w:rPr>
          <w:color w:val="000000"/>
          <w:sz w:val="24"/>
          <w:szCs w:val="24"/>
        </w:rPr>
      </w:pPr>
      <w:r w:rsidRPr="008F5208">
        <w:rPr>
          <w:sz w:val="24"/>
          <w:szCs w:val="24"/>
        </w:rPr>
        <w:t>В комплексном лечении больных туберкулёзом используется оперативное лечение – от сегментарной резекции до пульмонэктомии и торакопластики в хирургическом отделении ГКУЗ «ЗКПТД №1», часть больных туберкулезом оперируется в клинике Новосибирского НИИ туберкуле</w:t>
      </w:r>
      <w:r w:rsidR="00D16822">
        <w:rPr>
          <w:sz w:val="24"/>
          <w:szCs w:val="24"/>
        </w:rPr>
        <w:t>за по федеральным квотам. В 2013</w:t>
      </w:r>
      <w:r w:rsidRPr="008F5208">
        <w:rPr>
          <w:sz w:val="24"/>
          <w:szCs w:val="24"/>
        </w:rPr>
        <w:t>г. применены хирургические методы леч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</w:t>
      </w:r>
      <w:r w:rsidR="00D16822">
        <w:rPr>
          <w:sz w:val="24"/>
          <w:szCs w:val="24"/>
        </w:rPr>
        <w:t>ия 122 больным туберкулезом (169 в 2012</w:t>
      </w:r>
      <w:r w:rsidRPr="008F5208">
        <w:rPr>
          <w:sz w:val="24"/>
          <w:szCs w:val="24"/>
        </w:rPr>
        <w:t>г.), в том числе по поводу туберкулеза органов ды</w:t>
      </w:r>
      <w:r w:rsidR="00D16822">
        <w:rPr>
          <w:sz w:val="24"/>
          <w:szCs w:val="24"/>
        </w:rPr>
        <w:t>хания – 108 (157 в 2012</w:t>
      </w:r>
      <w:r w:rsidRPr="008F5208">
        <w:rPr>
          <w:sz w:val="24"/>
          <w:szCs w:val="24"/>
        </w:rPr>
        <w:t>г.), к</w:t>
      </w:r>
      <w:r w:rsidR="00D16822">
        <w:rPr>
          <w:sz w:val="24"/>
          <w:szCs w:val="24"/>
        </w:rPr>
        <w:t>остно-суставного туберкулеза – 10</w:t>
      </w:r>
      <w:r w:rsidRPr="008F5208">
        <w:rPr>
          <w:sz w:val="24"/>
          <w:szCs w:val="24"/>
        </w:rPr>
        <w:t>, туберкулеза мочеполовых органов</w:t>
      </w:r>
      <w:r w:rsidR="00D16822">
        <w:rPr>
          <w:sz w:val="24"/>
          <w:szCs w:val="24"/>
        </w:rPr>
        <w:t xml:space="preserve"> – 3</w:t>
      </w:r>
      <w:r w:rsidRPr="008F5208">
        <w:rPr>
          <w:sz w:val="24"/>
          <w:szCs w:val="24"/>
        </w:rPr>
        <w:t xml:space="preserve">, туберкулеза периферических лимфоузлов – 1. </w:t>
      </w:r>
      <w:r w:rsidR="00D16822">
        <w:rPr>
          <w:sz w:val="24"/>
          <w:szCs w:val="24"/>
        </w:rPr>
        <w:t>В 2013</w:t>
      </w:r>
      <w:r w:rsidRPr="008F5208">
        <w:rPr>
          <w:sz w:val="24"/>
          <w:szCs w:val="24"/>
        </w:rPr>
        <w:t>г. в лече</w:t>
      </w:r>
      <w:r w:rsidR="00D16822">
        <w:rPr>
          <w:sz w:val="24"/>
          <w:szCs w:val="24"/>
        </w:rPr>
        <w:t>нии 54</w:t>
      </w:r>
      <w:r w:rsidRPr="008F5208">
        <w:rPr>
          <w:sz w:val="24"/>
          <w:szCs w:val="24"/>
        </w:rPr>
        <w:t xml:space="preserve"> больных туберкулезом применен метод </w:t>
      </w:r>
      <w:r w:rsidR="00D16822">
        <w:rPr>
          <w:sz w:val="24"/>
          <w:szCs w:val="24"/>
        </w:rPr>
        <w:t>клапанной бронхоблокации, в 2012</w:t>
      </w:r>
      <w:r w:rsidRPr="008F5208">
        <w:rPr>
          <w:sz w:val="24"/>
          <w:szCs w:val="24"/>
        </w:rPr>
        <w:t>г.</w:t>
      </w:r>
      <w:r w:rsidR="00D16822">
        <w:rPr>
          <w:sz w:val="24"/>
          <w:szCs w:val="24"/>
        </w:rPr>
        <w:t xml:space="preserve"> </w:t>
      </w:r>
      <w:r w:rsidRPr="008F5208">
        <w:rPr>
          <w:sz w:val="24"/>
          <w:szCs w:val="24"/>
        </w:rPr>
        <w:t>было установ</w:t>
      </w:r>
      <w:r w:rsidR="00D16822">
        <w:rPr>
          <w:sz w:val="24"/>
          <w:szCs w:val="24"/>
        </w:rPr>
        <w:t>лено 3</w:t>
      </w:r>
      <w:r w:rsidRPr="008F5208">
        <w:rPr>
          <w:sz w:val="24"/>
          <w:szCs w:val="24"/>
        </w:rPr>
        <w:t>9 бронхоблокаторов</w:t>
      </w:r>
      <w:r w:rsidR="00D16822">
        <w:rPr>
          <w:sz w:val="24"/>
          <w:szCs w:val="24"/>
        </w:rPr>
        <w:t>, в 2011г. – 19.</w:t>
      </w:r>
    </w:p>
    <w:p w:rsidR="00161ECA" w:rsidRPr="008F5208" w:rsidRDefault="00161ECA" w:rsidP="00161ECA">
      <w:pPr>
        <w:pStyle w:val="a5"/>
        <w:ind w:right="-6" w:firstLine="720"/>
        <w:jc w:val="both"/>
        <w:rPr>
          <w:color w:val="000000"/>
          <w:sz w:val="24"/>
          <w:szCs w:val="24"/>
        </w:rPr>
      </w:pPr>
      <w:r w:rsidRPr="008F5208">
        <w:rPr>
          <w:color w:val="000000"/>
          <w:sz w:val="24"/>
          <w:szCs w:val="24"/>
        </w:rPr>
        <w:t>Контроль диагностики, выбора режима лечения, продления интенсивной фазы леч</w:t>
      </w:r>
      <w:r w:rsidRPr="008F5208">
        <w:rPr>
          <w:color w:val="000000"/>
          <w:sz w:val="24"/>
          <w:szCs w:val="24"/>
        </w:rPr>
        <w:t>е</w:t>
      </w:r>
      <w:r w:rsidRPr="008F5208">
        <w:rPr>
          <w:color w:val="000000"/>
          <w:sz w:val="24"/>
          <w:szCs w:val="24"/>
        </w:rPr>
        <w:t>ния, перевод на фазу продолжения лечения, констатация исхода лечения, определение такт</w:t>
      </w:r>
      <w:r w:rsidRPr="008F5208">
        <w:rPr>
          <w:color w:val="000000"/>
          <w:sz w:val="24"/>
          <w:szCs w:val="24"/>
        </w:rPr>
        <w:t>и</w:t>
      </w:r>
      <w:r w:rsidRPr="008F5208">
        <w:rPr>
          <w:color w:val="000000"/>
          <w:sz w:val="24"/>
          <w:szCs w:val="24"/>
        </w:rPr>
        <w:t>ки ведения больных в сложных случаях, принятие решения о назначении препаратов резер</w:t>
      </w:r>
      <w:r w:rsidRPr="008F5208">
        <w:rPr>
          <w:color w:val="000000"/>
          <w:sz w:val="24"/>
          <w:szCs w:val="24"/>
        </w:rPr>
        <w:t>в</w:t>
      </w:r>
      <w:r w:rsidRPr="008F5208">
        <w:rPr>
          <w:color w:val="000000"/>
          <w:sz w:val="24"/>
          <w:szCs w:val="24"/>
        </w:rPr>
        <w:t xml:space="preserve">ного ряда осуществляется  ЦВКК  ГКУЗ «ЗКПТД № 1». </w:t>
      </w:r>
    </w:p>
    <w:p w:rsidR="00161ECA" w:rsidRPr="008F5208" w:rsidRDefault="00161ECA" w:rsidP="002D7240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lastRenderedPageBreak/>
        <w:t>В ГКУЗ «ЗКПТД № 1» организовано отделение для лечения больных с распростр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нёнными формами туберкулёза с бактериовыделением, в котором выделены палаты для л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 xml:space="preserve">чения больных с множественной лекарственной устойчивостью. 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отделение для лечения больных с лекарственно-устойчивыми формами туберкулеза материально-техническая база Г</w:t>
      </w:r>
      <w:r w:rsidR="009E3092" w:rsidRPr="008F5208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УЗ «ЗКПТД № 1» не позволяет. Распоряжением МЗ края от 13.01.2012г.  № 44 регламентировано открытие отделения для лечения больных с лекарственно-устойчивыми формами туберкулеза на базе  Г</w:t>
      </w:r>
      <w:r w:rsidR="009E3092" w:rsidRPr="008F5208">
        <w:rPr>
          <w:rFonts w:ascii="Times New Roman CYR" w:hAnsi="Times New Roman CYR" w:cs="Times New Roman CYR"/>
          <w:color w:val="000000"/>
          <w:sz w:val="24"/>
          <w:szCs w:val="24"/>
        </w:rPr>
        <w:t>КУЗ «З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 xml:space="preserve">КПТД № 2» на 45 коек. </w:t>
      </w:r>
    </w:p>
    <w:p w:rsidR="00161ECA" w:rsidRPr="008F5208" w:rsidRDefault="00161ECA" w:rsidP="00161ECA">
      <w:pPr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Показатели, характеризующие результаты лечения больных туберкулезом в крае, как впервые выявленных, так и контингентов, ежегодно превышают показатели по РФ и СФО.</w:t>
      </w:r>
    </w:p>
    <w:p w:rsidR="00E26DE3" w:rsidRDefault="00E26DE3" w:rsidP="00161ECA">
      <w:pPr>
        <w:ind w:right="-6" w:firstLine="720"/>
        <w:jc w:val="both"/>
        <w:rPr>
          <w:b/>
          <w:i/>
          <w:sz w:val="24"/>
          <w:szCs w:val="24"/>
        </w:rPr>
      </w:pPr>
    </w:p>
    <w:p w:rsidR="00161ECA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Прекращение бактериовыделения у впервые выявленных больных</w:t>
      </w:r>
      <w:r w:rsidR="00B839EB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B839EB" w:rsidRPr="008F5208">
        <w:trPr>
          <w:trHeight w:val="275"/>
        </w:trPr>
        <w:tc>
          <w:tcPr>
            <w:tcW w:w="2146" w:type="dxa"/>
          </w:tcPr>
          <w:p w:rsidR="00B839EB" w:rsidRPr="008F5208" w:rsidRDefault="00B839EB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B839EB" w:rsidRPr="008F5208">
        <w:trPr>
          <w:trHeight w:val="293"/>
        </w:trPr>
        <w:tc>
          <w:tcPr>
            <w:tcW w:w="2146" w:type="dxa"/>
          </w:tcPr>
          <w:p w:rsidR="00B839EB" w:rsidRPr="008F5208" w:rsidRDefault="00B839EB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B839EB" w:rsidRPr="00B839EB" w:rsidRDefault="00B839EB" w:rsidP="00481B10">
            <w:pPr>
              <w:ind w:right="-6"/>
              <w:rPr>
                <w:b/>
                <w:sz w:val="24"/>
                <w:szCs w:val="24"/>
              </w:rPr>
            </w:pPr>
            <w:r w:rsidRPr="00B839EB"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2147" w:type="dxa"/>
            <w:vAlign w:val="center"/>
          </w:tcPr>
          <w:p w:rsidR="00B839EB" w:rsidRPr="00B839EB" w:rsidRDefault="004E2F99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B839EB" w:rsidRPr="00B839EB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2147" w:type="dxa"/>
            <w:vAlign w:val="center"/>
          </w:tcPr>
          <w:p w:rsidR="00B839EB" w:rsidRPr="008F5208" w:rsidRDefault="004E2F99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</w:t>
            </w:r>
          </w:p>
        </w:tc>
      </w:tr>
      <w:tr w:rsidR="00B839EB" w:rsidRPr="008F5208">
        <w:trPr>
          <w:trHeight w:val="275"/>
        </w:trPr>
        <w:tc>
          <w:tcPr>
            <w:tcW w:w="2146" w:type="dxa"/>
          </w:tcPr>
          <w:p w:rsidR="00B839EB" w:rsidRPr="008F5208" w:rsidRDefault="00B839EB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B839EB" w:rsidRPr="008F5208">
        <w:trPr>
          <w:trHeight w:val="293"/>
        </w:trPr>
        <w:tc>
          <w:tcPr>
            <w:tcW w:w="2146" w:type="dxa"/>
          </w:tcPr>
          <w:p w:rsidR="00B839EB" w:rsidRPr="008F5208" w:rsidRDefault="00B839EB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B839EB" w:rsidRPr="008F5208">
        <w:trPr>
          <w:trHeight w:val="275"/>
        </w:trPr>
        <w:tc>
          <w:tcPr>
            <w:tcW w:w="2146" w:type="dxa"/>
          </w:tcPr>
          <w:p w:rsidR="00B839EB" w:rsidRPr="008F5208" w:rsidRDefault="00B839EB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62,2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B839EB" w:rsidRPr="008F5208">
        <w:trPr>
          <w:trHeight w:val="275"/>
        </w:trPr>
        <w:tc>
          <w:tcPr>
            <w:tcW w:w="2146" w:type="dxa"/>
          </w:tcPr>
          <w:p w:rsidR="00B839EB" w:rsidRPr="008F5208" w:rsidRDefault="00B839EB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58,7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2147" w:type="dxa"/>
            <w:vAlign w:val="center"/>
          </w:tcPr>
          <w:p w:rsidR="00B839EB" w:rsidRPr="008F5208" w:rsidRDefault="00B839EB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Default="00B839EB" w:rsidP="00B839EB">
      <w:pPr>
        <w:tabs>
          <w:tab w:val="left" w:pos="360"/>
          <w:tab w:val="left" w:pos="720"/>
        </w:tabs>
        <w:ind w:right="-6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161ECA" w:rsidRPr="008F5208">
        <w:rPr>
          <w:b/>
          <w:i/>
          <w:sz w:val="24"/>
          <w:szCs w:val="24"/>
        </w:rPr>
        <w:t>Закрытие полости распада у впервые выявленных больных</w:t>
      </w:r>
      <w:r w:rsidR="005F19A9">
        <w:rPr>
          <w:b/>
          <w:i/>
          <w:sz w:val="24"/>
          <w:szCs w:val="24"/>
        </w:rPr>
        <w:t xml:space="preserve"> (%)</w:t>
      </w:r>
      <w:r w:rsidR="00161ECA"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5F19A9" w:rsidRPr="008F5208">
        <w:trPr>
          <w:trHeight w:val="275"/>
        </w:trPr>
        <w:tc>
          <w:tcPr>
            <w:tcW w:w="2146" w:type="dxa"/>
          </w:tcPr>
          <w:p w:rsidR="005F19A9" w:rsidRPr="008F5208" w:rsidRDefault="005F19A9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5F19A9" w:rsidRPr="008F5208">
        <w:trPr>
          <w:trHeight w:val="293"/>
        </w:trPr>
        <w:tc>
          <w:tcPr>
            <w:tcW w:w="2146" w:type="dxa"/>
          </w:tcPr>
          <w:p w:rsidR="005F19A9" w:rsidRPr="008F5208" w:rsidRDefault="005F19A9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5F19A9" w:rsidRPr="00D36393" w:rsidRDefault="005F19A9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</w:t>
            </w:r>
          </w:p>
        </w:tc>
        <w:tc>
          <w:tcPr>
            <w:tcW w:w="2147" w:type="dxa"/>
            <w:vAlign w:val="center"/>
          </w:tcPr>
          <w:p w:rsidR="005F19A9" w:rsidRPr="00D36393" w:rsidRDefault="005F19A9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</w:tr>
      <w:tr w:rsidR="005F19A9" w:rsidRPr="008F5208">
        <w:trPr>
          <w:trHeight w:val="275"/>
        </w:trPr>
        <w:tc>
          <w:tcPr>
            <w:tcW w:w="2146" w:type="dxa"/>
          </w:tcPr>
          <w:p w:rsidR="005F19A9" w:rsidRPr="008F5208" w:rsidRDefault="005F19A9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5F19A9" w:rsidRPr="008F5208">
        <w:trPr>
          <w:trHeight w:val="293"/>
        </w:trPr>
        <w:tc>
          <w:tcPr>
            <w:tcW w:w="2146" w:type="dxa"/>
          </w:tcPr>
          <w:p w:rsidR="005F19A9" w:rsidRPr="008F5208" w:rsidRDefault="005F19A9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5F19A9" w:rsidRPr="008F5208">
        <w:trPr>
          <w:trHeight w:val="275"/>
        </w:trPr>
        <w:tc>
          <w:tcPr>
            <w:tcW w:w="2146" w:type="dxa"/>
          </w:tcPr>
          <w:p w:rsidR="005F19A9" w:rsidRPr="008F5208" w:rsidRDefault="005F19A9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47,2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5F19A9" w:rsidRPr="008F5208">
        <w:trPr>
          <w:trHeight w:val="275"/>
        </w:trPr>
        <w:tc>
          <w:tcPr>
            <w:tcW w:w="2146" w:type="dxa"/>
          </w:tcPr>
          <w:p w:rsidR="005F19A9" w:rsidRPr="008F5208" w:rsidRDefault="005F19A9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54,1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2147" w:type="dxa"/>
            <w:vAlign w:val="center"/>
          </w:tcPr>
          <w:p w:rsidR="005F19A9" w:rsidRPr="008F5208" w:rsidRDefault="005F19A9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Абациллирование контингентов</w:t>
      </w:r>
      <w:r w:rsidR="00FD1476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FD1476" w:rsidRPr="008F5208">
        <w:trPr>
          <w:trHeight w:val="275"/>
        </w:trPr>
        <w:tc>
          <w:tcPr>
            <w:tcW w:w="2146" w:type="dxa"/>
          </w:tcPr>
          <w:p w:rsidR="00FD1476" w:rsidRPr="008F5208" w:rsidRDefault="00FD1476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FD1476" w:rsidRPr="008F5208">
        <w:trPr>
          <w:trHeight w:val="293"/>
        </w:trPr>
        <w:tc>
          <w:tcPr>
            <w:tcW w:w="2146" w:type="dxa"/>
          </w:tcPr>
          <w:p w:rsidR="00FD1476" w:rsidRPr="008F5208" w:rsidRDefault="00FD1476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FD1476" w:rsidRPr="00FD1476" w:rsidRDefault="00FD1476" w:rsidP="00481B10">
            <w:pPr>
              <w:ind w:right="-6"/>
              <w:rPr>
                <w:b/>
                <w:sz w:val="24"/>
                <w:szCs w:val="24"/>
              </w:rPr>
            </w:pPr>
            <w:r w:rsidRPr="00FD1476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2147" w:type="dxa"/>
            <w:vAlign w:val="center"/>
          </w:tcPr>
          <w:p w:rsidR="00FD1476" w:rsidRPr="00FD1476" w:rsidRDefault="00FD1476" w:rsidP="00481B10">
            <w:pPr>
              <w:ind w:right="-6"/>
              <w:rPr>
                <w:b/>
                <w:sz w:val="24"/>
                <w:szCs w:val="24"/>
              </w:rPr>
            </w:pPr>
            <w:r w:rsidRPr="00FD1476">
              <w:rPr>
                <w:b/>
                <w:sz w:val="24"/>
                <w:szCs w:val="24"/>
              </w:rPr>
              <w:t>61,0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</w:tr>
      <w:tr w:rsidR="00FD1476" w:rsidRPr="008F5208">
        <w:trPr>
          <w:trHeight w:val="275"/>
        </w:trPr>
        <w:tc>
          <w:tcPr>
            <w:tcW w:w="2146" w:type="dxa"/>
          </w:tcPr>
          <w:p w:rsidR="00FD1476" w:rsidRPr="008F5208" w:rsidRDefault="00FD1476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FD1476" w:rsidRPr="008F5208">
        <w:trPr>
          <w:trHeight w:val="293"/>
        </w:trPr>
        <w:tc>
          <w:tcPr>
            <w:tcW w:w="2146" w:type="dxa"/>
          </w:tcPr>
          <w:p w:rsidR="00FD1476" w:rsidRPr="008F5208" w:rsidRDefault="00FD1476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36,1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2147" w:type="dxa"/>
            <w:vAlign w:val="center"/>
          </w:tcPr>
          <w:p w:rsidR="00FD1476" w:rsidRPr="008F5208" w:rsidRDefault="007963D7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FD1476" w:rsidRPr="008F5208">
        <w:trPr>
          <w:trHeight w:val="275"/>
        </w:trPr>
        <w:tc>
          <w:tcPr>
            <w:tcW w:w="2146" w:type="dxa"/>
          </w:tcPr>
          <w:p w:rsidR="00FD1476" w:rsidRPr="008F5208" w:rsidRDefault="00FD1476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31,6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2147" w:type="dxa"/>
            <w:vAlign w:val="center"/>
          </w:tcPr>
          <w:p w:rsidR="00FD1476" w:rsidRPr="008F5208" w:rsidRDefault="007963D7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FD1476" w:rsidRPr="008F5208">
        <w:trPr>
          <w:trHeight w:val="275"/>
        </w:trPr>
        <w:tc>
          <w:tcPr>
            <w:tcW w:w="2146" w:type="dxa"/>
          </w:tcPr>
          <w:p w:rsidR="00FD1476" w:rsidRPr="008F5208" w:rsidRDefault="00FD1476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40,1</w:t>
            </w:r>
          </w:p>
        </w:tc>
        <w:tc>
          <w:tcPr>
            <w:tcW w:w="2147" w:type="dxa"/>
            <w:vAlign w:val="center"/>
          </w:tcPr>
          <w:p w:rsidR="00FD1476" w:rsidRPr="008F5208" w:rsidRDefault="00FD1476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2147" w:type="dxa"/>
            <w:vAlign w:val="center"/>
          </w:tcPr>
          <w:p w:rsidR="00FD1476" w:rsidRPr="008F5208" w:rsidRDefault="007963D7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</w:tbl>
    <w:p w:rsidR="00161ECA" w:rsidRDefault="00161ECA" w:rsidP="00161ECA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Клиническое излечение больных туберкулезом</w:t>
      </w:r>
      <w:r w:rsidR="00AE6E11"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AE6E11" w:rsidRPr="008F5208">
        <w:trPr>
          <w:trHeight w:val="275"/>
        </w:trPr>
        <w:tc>
          <w:tcPr>
            <w:tcW w:w="2146" w:type="dxa"/>
          </w:tcPr>
          <w:p w:rsidR="00AE6E11" w:rsidRPr="008F5208" w:rsidRDefault="00AE6E11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AE6E11" w:rsidRPr="008F5208">
        <w:trPr>
          <w:trHeight w:val="293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AE6E11" w:rsidRPr="00AE6E11" w:rsidRDefault="00AE6E11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43,7</w:t>
            </w:r>
          </w:p>
        </w:tc>
        <w:tc>
          <w:tcPr>
            <w:tcW w:w="2147" w:type="dxa"/>
            <w:vAlign w:val="center"/>
          </w:tcPr>
          <w:p w:rsidR="00AE6E11" w:rsidRPr="00AE6E11" w:rsidRDefault="00AE6E11" w:rsidP="00481B10">
            <w:pPr>
              <w:ind w:right="-6"/>
              <w:rPr>
                <w:b/>
                <w:sz w:val="24"/>
                <w:szCs w:val="24"/>
              </w:rPr>
            </w:pPr>
            <w:r w:rsidRPr="00AE6E11">
              <w:rPr>
                <w:b/>
                <w:sz w:val="24"/>
                <w:szCs w:val="24"/>
              </w:rPr>
              <w:t>43,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39,1</w:t>
            </w:r>
          </w:p>
        </w:tc>
      </w:tr>
      <w:tr w:rsidR="00AE6E11" w:rsidRPr="008F5208">
        <w:trPr>
          <w:trHeight w:val="275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AE6E11" w:rsidRPr="008F5208">
        <w:trPr>
          <w:trHeight w:val="293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34,1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AE6E11" w:rsidRPr="008F5208">
        <w:trPr>
          <w:trHeight w:val="275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28,6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AE6E11" w:rsidRPr="008F5208">
        <w:trPr>
          <w:trHeight w:val="275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45,6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161ECA" w:rsidRPr="008F5208" w:rsidRDefault="00AE6E11" w:rsidP="00161E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Всего в 2013</w:t>
      </w:r>
      <w:r w:rsidR="00161ECA" w:rsidRPr="008F5208">
        <w:rPr>
          <w:rFonts w:cs="Calibri"/>
          <w:sz w:val="24"/>
          <w:szCs w:val="24"/>
        </w:rPr>
        <w:t>г. переведено в неактивную группу учета (</w:t>
      </w:r>
      <w:r w:rsidR="00161ECA" w:rsidRPr="008F5208">
        <w:rPr>
          <w:rFonts w:cs="Calibri"/>
          <w:sz w:val="24"/>
          <w:szCs w:val="24"/>
          <w:lang w:val="en-US"/>
        </w:rPr>
        <w:t>III</w:t>
      </w:r>
      <w:r w:rsidR="00161ECA" w:rsidRPr="008F5208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 xml:space="preserve">722 </w:t>
      </w:r>
      <w:r w:rsidRPr="008F5208">
        <w:rPr>
          <w:rFonts w:cs="Calibri"/>
          <w:sz w:val="24"/>
          <w:szCs w:val="24"/>
        </w:rPr>
        <w:t xml:space="preserve">человека </w:t>
      </w:r>
      <w:r>
        <w:rPr>
          <w:rFonts w:cs="Calibri"/>
          <w:sz w:val="24"/>
          <w:szCs w:val="24"/>
        </w:rPr>
        <w:t xml:space="preserve"> (</w:t>
      </w:r>
      <w:r w:rsidR="00161ECA" w:rsidRPr="008F5208">
        <w:rPr>
          <w:rFonts w:cs="Calibri"/>
          <w:sz w:val="24"/>
          <w:szCs w:val="24"/>
        </w:rPr>
        <w:t>893</w:t>
      </w:r>
      <w:r>
        <w:rPr>
          <w:rFonts w:cs="Calibri"/>
          <w:sz w:val="24"/>
          <w:szCs w:val="24"/>
        </w:rPr>
        <w:t xml:space="preserve"> в 2012г.)</w:t>
      </w:r>
      <w:r w:rsidR="00161ECA" w:rsidRPr="008F5208">
        <w:rPr>
          <w:rFonts w:cs="Calibri"/>
          <w:sz w:val="24"/>
          <w:szCs w:val="24"/>
        </w:rPr>
        <w:t>.</w:t>
      </w:r>
    </w:p>
    <w:p w:rsidR="00E26DE3" w:rsidRDefault="00E26DE3" w:rsidP="00C51362">
      <w:pPr>
        <w:ind w:right="-6" w:firstLine="540"/>
        <w:jc w:val="both"/>
        <w:rPr>
          <w:b/>
          <w:i/>
          <w:sz w:val="24"/>
          <w:szCs w:val="24"/>
        </w:rPr>
      </w:pPr>
    </w:p>
    <w:p w:rsidR="00161ECA" w:rsidRDefault="00161ECA" w:rsidP="00C51362">
      <w:pPr>
        <w:ind w:right="-6" w:firstLine="54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Показатель соотношения клинически излеченных больных к умершим от активн</w:t>
      </w:r>
      <w:r w:rsidRPr="008F5208">
        <w:rPr>
          <w:b/>
          <w:i/>
          <w:sz w:val="24"/>
          <w:szCs w:val="24"/>
        </w:rPr>
        <w:t>о</w:t>
      </w:r>
      <w:r w:rsidRPr="008F5208">
        <w:rPr>
          <w:b/>
          <w:i/>
          <w:sz w:val="24"/>
          <w:szCs w:val="24"/>
        </w:rPr>
        <w:t>го туберкулеза: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46"/>
        <w:gridCol w:w="2147"/>
        <w:gridCol w:w="2147"/>
        <w:gridCol w:w="2147"/>
      </w:tblGrid>
      <w:tr w:rsidR="00AE6E11" w:rsidRPr="008F5208">
        <w:trPr>
          <w:trHeight w:val="275"/>
        </w:trPr>
        <w:tc>
          <w:tcPr>
            <w:tcW w:w="2146" w:type="dxa"/>
          </w:tcPr>
          <w:p w:rsidR="00AE6E11" w:rsidRPr="008F5208" w:rsidRDefault="00AE6E11" w:rsidP="00481B10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2011г.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  <w:u w:val="single"/>
              </w:rPr>
            </w:pPr>
            <w:r w:rsidRPr="008F5208">
              <w:rPr>
                <w:sz w:val="24"/>
                <w:szCs w:val="24"/>
                <w:u w:val="single"/>
              </w:rPr>
              <w:t>2013г.</w:t>
            </w:r>
          </w:p>
        </w:tc>
      </w:tr>
      <w:tr w:rsidR="00AE6E11" w:rsidRPr="008F5208">
        <w:trPr>
          <w:trHeight w:val="293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8F5208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AE6E11" w:rsidRPr="00AE6E11" w:rsidRDefault="00AE6E11" w:rsidP="00481B10">
            <w:pPr>
              <w:ind w:right="-6"/>
              <w:rPr>
                <w:b/>
                <w:sz w:val="24"/>
                <w:szCs w:val="24"/>
              </w:rPr>
            </w:pPr>
            <w:r w:rsidRPr="00AE6E11">
              <w:rPr>
                <w:b/>
                <w:sz w:val="24"/>
                <w:szCs w:val="24"/>
              </w:rPr>
              <w:t>6,8:1</w:t>
            </w:r>
          </w:p>
        </w:tc>
        <w:tc>
          <w:tcPr>
            <w:tcW w:w="2147" w:type="dxa"/>
            <w:vAlign w:val="center"/>
          </w:tcPr>
          <w:p w:rsidR="00AE6E11" w:rsidRPr="00AE6E11" w:rsidRDefault="00AE6E11" w:rsidP="00481B10">
            <w:pPr>
              <w:ind w:right="-6"/>
              <w:rPr>
                <w:b/>
                <w:sz w:val="24"/>
                <w:szCs w:val="24"/>
              </w:rPr>
            </w:pPr>
            <w:r w:rsidRPr="00AE6E11">
              <w:rPr>
                <w:b/>
                <w:sz w:val="24"/>
                <w:szCs w:val="24"/>
              </w:rPr>
              <w:t>6,7:1</w:t>
            </w:r>
          </w:p>
        </w:tc>
        <w:tc>
          <w:tcPr>
            <w:tcW w:w="2147" w:type="dxa"/>
            <w:vAlign w:val="center"/>
          </w:tcPr>
          <w:p w:rsidR="00AE6E11" w:rsidRPr="008F5208" w:rsidRDefault="005907BD" w:rsidP="00481B10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5,7:1</w:t>
            </w:r>
          </w:p>
        </w:tc>
      </w:tr>
      <w:tr w:rsidR="00AE6E11" w:rsidRPr="008F5208">
        <w:trPr>
          <w:trHeight w:val="275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AE6E11" w:rsidRPr="008F5208">
        <w:trPr>
          <w:trHeight w:val="293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4,4:1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5,3:1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AE6E11" w:rsidRPr="008F5208">
        <w:trPr>
          <w:trHeight w:val="275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3,4:1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5,2:1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</w:p>
        </w:tc>
      </w:tr>
      <w:tr w:rsidR="00AE6E11" w:rsidRPr="008F5208">
        <w:trPr>
          <w:trHeight w:val="275"/>
        </w:trPr>
        <w:tc>
          <w:tcPr>
            <w:tcW w:w="2146" w:type="dxa"/>
          </w:tcPr>
          <w:p w:rsidR="00AE6E11" w:rsidRPr="008F5208" w:rsidRDefault="00AE6E11" w:rsidP="00481B10">
            <w:pPr>
              <w:ind w:right="-6"/>
              <w:jc w:val="both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 w:rsidRPr="008F5208">
              <w:rPr>
                <w:sz w:val="24"/>
                <w:szCs w:val="24"/>
              </w:rPr>
              <w:t>9,3:1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10,2:1</w:t>
            </w:r>
          </w:p>
        </w:tc>
        <w:tc>
          <w:tcPr>
            <w:tcW w:w="2147" w:type="dxa"/>
            <w:vAlign w:val="center"/>
          </w:tcPr>
          <w:p w:rsidR="00AE6E11" w:rsidRPr="008F5208" w:rsidRDefault="00AE6E11" w:rsidP="00481B10">
            <w:pPr>
              <w:ind w:right="-6"/>
              <w:rPr>
                <w:sz w:val="24"/>
                <w:szCs w:val="24"/>
              </w:rPr>
            </w:pPr>
          </w:p>
        </w:tc>
      </w:tr>
    </w:tbl>
    <w:p w:rsidR="00C51362" w:rsidRDefault="00C51362" w:rsidP="00161ECA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Показатель</w:t>
      </w:r>
      <w:r w:rsidRPr="005A54E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 w:rsidRPr="005A54E8">
        <w:rPr>
          <w:sz w:val="24"/>
          <w:szCs w:val="24"/>
        </w:rPr>
        <w:t xml:space="preserve"> клинически излеченных и умерших больных туберкулезом</w:t>
      </w:r>
      <w:r>
        <w:rPr>
          <w:sz w:val="24"/>
          <w:szCs w:val="24"/>
        </w:rPr>
        <w:t xml:space="preserve"> является итоговым индикатором и характеризует как результаты раннего выявления, так и результаты диагностики, лечения и диспансерного наблюдения больных туберкулезом.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личина данного показателя превышает окружные  и российские значения.</w:t>
      </w:r>
    </w:p>
    <w:p w:rsidR="00161ECA" w:rsidRPr="008F5208" w:rsidRDefault="00161ECA" w:rsidP="00161ECA">
      <w:pPr>
        <w:ind w:right="-6" w:firstLine="384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     </w:t>
      </w:r>
    </w:p>
    <w:p w:rsidR="00161ECA" w:rsidRPr="008F5208" w:rsidRDefault="00161ECA" w:rsidP="00161ECA">
      <w:pPr>
        <w:ind w:right="-6" w:firstLine="708"/>
        <w:jc w:val="both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  <w:u w:val="single"/>
        </w:rPr>
        <w:lastRenderedPageBreak/>
        <w:t>Работа в очагах туберкулезной инфекции.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Вопросу организации противоэпидемических мероприятий в очагах туберкулезной инфекции уделяется большое внимание. Расширено понятие очага туберкулезной инфекции. На учет берутся лица не</w:t>
      </w:r>
      <w:r w:rsidR="003E69D2">
        <w:rPr>
          <w:sz w:val="24"/>
          <w:szCs w:val="24"/>
        </w:rPr>
        <w:t xml:space="preserve"> только из близко</w:t>
      </w:r>
      <w:r w:rsidRPr="008F5208">
        <w:rPr>
          <w:sz w:val="24"/>
          <w:szCs w:val="24"/>
        </w:rPr>
        <w:t>родственных  контактов с больными ту</w:t>
      </w:r>
      <w:r w:rsidR="003E69D2">
        <w:rPr>
          <w:sz w:val="24"/>
          <w:szCs w:val="24"/>
        </w:rPr>
        <w:t>беркулезом, учитываются дальне</w:t>
      </w:r>
      <w:r w:rsidRPr="008F5208">
        <w:rPr>
          <w:sz w:val="24"/>
          <w:szCs w:val="24"/>
        </w:rPr>
        <w:t>родственные контакты, соседи, зна</w:t>
      </w:r>
      <w:r w:rsidR="003E69D2">
        <w:rPr>
          <w:sz w:val="24"/>
          <w:szCs w:val="24"/>
        </w:rPr>
        <w:t>комые и т.п. В 2013</w:t>
      </w:r>
      <w:r w:rsidRPr="008F5208">
        <w:rPr>
          <w:sz w:val="24"/>
          <w:szCs w:val="24"/>
        </w:rPr>
        <w:t>г. число конта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 xml:space="preserve">тов, взятых на диспансерный учет составило </w:t>
      </w:r>
      <w:r w:rsidR="007A660B">
        <w:rPr>
          <w:sz w:val="24"/>
          <w:szCs w:val="24"/>
        </w:rPr>
        <w:t>4188</w:t>
      </w:r>
      <w:r w:rsidRPr="008F5208">
        <w:rPr>
          <w:sz w:val="24"/>
          <w:szCs w:val="24"/>
        </w:rPr>
        <w:t xml:space="preserve"> (</w:t>
      </w:r>
      <w:r w:rsidR="007557F9">
        <w:rPr>
          <w:sz w:val="24"/>
          <w:szCs w:val="24"/>
        </w:rPr>
        <w:t>4412</w:t>
      </w:r>
      <w:r w:rsidR="003E69D2">
        <w:rPr>
          <w:sz w:val="24"/>
          <w:szCs w:val="24"/>
        </w:rPr>
        <w:t xml:space="preserve"> в 2012</w:t>
      </w:r>
      <w:r w:rsidRPr="008F5208">
        <w:rPr>
          <w:sz w:val="24"/>
          <w:szCs w:val="24"/>
        </w:rPr>
        <w:t>г.; 4236 в 2011г.). Осущест</w:t>
      </w:r>
      <w:r w:rsidRPr="008F5208">
        <w:rPr>
          <w:sz w:val="24"/>
          <w:szCs w:val="24"/>
        </w:rPr>
        <w:t>в</w:t>
      </w:r>
      <w:r w:rsidRPr="008F5208">
        <w:rPr>
          <w:sz w:val="24"/>
          <w:szCs w:val="24"/>
        </w:rPr>
        <w:t>ляется систематический контроль кратности посещения  очагов туберкулезной инфекции, кратности обследования и кратности курсов предупредительного лечения взрослых и де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 xml:space="preserve">ских контингентов </w:t>
      </w:r>
      <w:r w:rsidRPr="008F5208">
        <w:rPr>
          <w:sz w:val="24"/>
          <w:szCs w:val="24"/>
          <w:lang w:val="en-US"/>
        </w:rPr>
        <w:t>IV</w:t>
      </w:r>
      <w:r w:rsidRPr="008F5208">
        <w:rPr>
          <w:sz w:val="24"/>
          <w:szCs w:val="24"/>
        </w:rPr>
        <w:t xml:space="preserve"> группы диспансерного учета. Однако показатель заболеваемости ко</w:t>
      </w:r>
      <w:r w:rsidRPr="008F5208">
        <w:rPr>
          <w:sz w:val="24"/>
          <w:szCs w:val="24"/>
        </w:rPr>
        <w:t>н</w:t>
      </w:r>
      <w:r w:rsidRPr="008F5208">
        <w:rPr>
          <w:sz w:val="24"/>
          <w:szCs w:val="24"/>
        </w:rPr>
        <w:t>тактных лиц остается высоким, что в первую очередь связано с дефицитом врачей фтизиа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ров как в районах края, так и в краевых противотуберкулезных диспансерах, и  невозможн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стью по этой причине организовать и проконтролировать в полном объеме весь комплекс противоэпидемических мероприятий в очагах туберкулезной инфекции.</w:t>
      </w:r>
    </w:p>
    <w:p w:rsidR="00161ECA" w:rsidRPr="008F5208" w:rsidRDefault="00161ECA" w:rsidP="00161ECA">
      <w:pPr>
        <w:ind w:right="-6" w:firstLine="708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Показатель  заболеваемости  туберкулезом контактных лиц </w:t>
      </w:r>
      <w:r w:rsidRPr="008F5208">
        <w:rPr>
          <w:i/>
          <w:sz w:val="24"/>
          <w:szCs w:val="24"/>
        </w:rPr>
        <w:t>(на 100 тыс. ко</w:t>
      </w:r>
      <w:r w:rsidRPr="008F5208">
        <w:rPr>
          <w:i/>
          <w:sz w:val="24"/>
          <w:szCs w:val="24"/>
        </w:rPr>
        <w:t>н</w:t>
      </w:r>
      <w:r w:rsidRPr="008F5208">
        <w:rPr>
          <w:i/>
          <w:sz w:val="24"/>
          <w:szCs w:val="24"/>
        </w:rPr>
        <w:t>тактов)</w:t>
      </w:r>
      <w:r w:rsidRPr="008F5208">
        <w:rPr>
          <w:b/>
          <w:i/>
          <w:sz w:val="24"/>
          <w:szCs w:val="24"/>
        </w:rPr>
        <w:t>: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2</w:t>
      </w:r>
      <w:r w:rsidR="00BB1D12">
        <w:rPr>
          <w:sz w:val="24"/>
          <w:szCs w:val="24"/>
        </w:rPr>
        <w:t xml:space="preserve">011г.  – 590,2(25)            </w:t>
      </w:r>
      <w:r w:rsidRPr="008F5208">
        <w:rPr>
          <w:sz w:val="24"/>
          <w:szCs w:val="24"/>
        </w:rPr>
        <w:t xml:space="preserve">2012г. – </w:t>
      </w:r>
      <w:r w:rsidR="00FD5D1B">
        <w:rPr>
          <w:sz w:val="24"/>
          <w:szCs w:val="24"/>
        </w:rPr>
        <w:t>28</w:t>
      </w:r>
      <w:r w:rsidRPr="008F5208">
        <w:rPr>
          <w:sz w:val="24"/>
          <w:szCs w:val="24"/>
        </w:rPr>
        <w:t>6,9(18)</w:t>
      </w:r>
      <w:r w:rsidR="00BB1D12">
        <w:rPr>
          <w:sz w:val="24"/>
          <w:szCs w:val="24"/>
        </w:rPr>
        <w:t xml:space="preserve">           </w:t>
      </w:r>
      <w:r w:rsidR="0041790B">
        <w:rPr>
          <w:sz w:val="24"/>
          <w:szCs w:val="24"/>
        </w:rPr>
        <w:t xml:space="preserve">2013г. – </w:t>
      </w:r>
      <w:r w:rsidR="00A27DC3">
        <w:rPr>
          <w:sz w:val="24"/>
          <w:szCs w:val="24"/>
        </w:rPr>
        <w:t>278,7</w:t>
      </w:r>
      <w:r w:rsidR="0041790B">
        <w:rPr>
          <w:sz w:val="24"/>
          <w:szCs w:val="24"/>
        </w:rPr>
        <w:t>(17)</w:t>
      </w:r>
    </w:p>
    <w:p w:rsidR="00161ECA" w:rsidRPr="008F5208" w:rsidRDefault="00161ECA" w:rsidP="00161ECA">
      <w:pPr>
        <w:ind w:right="-6" w:firstLine="708"/>
        <w:jc w:val="both"/>
        <w:rPr>
          <w:b/>
          <w:i/>
          <w:sz w:val="24"/>
          <w:szCs w:val="24"/>
        </w:rPr>
      </w:pPr>
      <w:r w:rsidRPr="008F5208">
        <w:rPr>
          <w:b/>
          <w:sz w:val="24"/>
          <w:szCs w:val="24"/>
        </w:rPr>
        <w:t xml:space="preserve"> </w:t>
      </w:r>
      <w:r w:rsidRPr="008F5208">
        <w:rPr>
          <w:b/>
          <w:i/>
          <w:sz w:val="24"/>
          <w:szCs w:val="24"/>
        </w:rPr>
        <w:t xml:space="preserve">Показатель  заболеваемости  туберкулезом работников противотуберкулезных учреждений </w:t>
      </w:r>
      <w:r w:rsidRPr="008F5208">
        <w:rPr>
          <w:i/>
          <w:sz w:val="24"/>
          <w:szCs w:val="24"/>
        </w:rPr>
        <w:t>(на 100 тыс. работающих)</w:t>
      </w:r>
      <w:r w:rsidRPr="008F5208">
        <w:rPr>
          <w:b/>
          <w:i/>
          <w:sz w:val="24"/>
          <w:szCs w:val="24"/>
        </w:rPr>
        <w:t>:</w:t>
      </w:r>
    </w:p>
    <w:p w:rsidR="00161ECA" w:rsidRPr="008F5208" w:rsidRDefault="00BB1D12" w:rsidP="00161ECA">
      <w:pPr>
        <w:tabs>
          <w:tab w:val="left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1ECA" w:rsidRPr="008F5208">
        <w:rPr>
          <w:sz w:val="24"/>
          <w:szCs w:val="24"/>
        </w:rPr>
        <w:t>2011г. – 726,7(5)</w:t>
      </w:r>
      <w:r>
        <w:rPr>
          <w:sz w:val="24"/>
          <w:szCs w:val="24"/>
        </w:rPr>
        <w:t xml:space="preserve">                2012г. – 0                    2013г. – 340,7(2)</w:t>
      </w:r>
    </w:p>
    <w:p w:rsidR="00161ECA" w:rsidRDefault="00161ECA" w:rsidP="00161ECA">
      <w:pPr>
        <w:tabs>
          <w:tab w:val="left" w:pos="567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В 2012г. случаев заболевания туберкулезом работников противотуберкулезных учре</w:t>
      </w:r>
      <w:r w:rsidRPr="008F5208">
        <w:rPr>
          <w:sz w:val="24"/>
          <w:szCs w:val="24"/>
        </w:rPr>
        <w:t>ж</w:t>
      </w:r>
      <w:r w:rsidR="00EF74EC">
        <w:rPr>
          <w:sz w:val="24"/>
          <w:szCs w:val="24"/>
        </w:rPr>
        <w:t>дений не зарегистрировано, в 2013г. – 2 случая.</w:t>
      </w:r>
    </w:p>
    <w:p w:rsidR="00F41927" w:rsidRDefault="00F41927" w:rsidP="00F41927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Для всех показателей, отражающих уровень заболеваемости</w:t>
      </w:r>
      <w:r w:rsidRPr="00234759">
        <w:rPr>
          <w:sz w:val="24"/>
          <w:szCs w:val="24"/>
        </w:rPr>
        <w:t xml:space="preserve"> туберкулезом лиц из ко</w:t>
      </w:r>
      <w:r w:rsidRPr="00234759">
        <w:rPr>
          <w:sz w:val="24"/>
          <w:szCs w:val="24"/>
        </w:rPr>
        <w:t>н</w:t>
      </w:r>
      <w:r w:rsidRPr="00234759">
        <w:rPr>
          <w:sz w:val="24"/>
          <w:szCs w:val="24"/>
        </w:rPr>
        <w:t>такта с больным</w:t>
      </w:r>
      <w:r>
        <w:rPr>
          <w:sz w:val="24"/>
          <w:szCs w:val="24"/>
        </w:rPr>
        <w:t>и</w:t>
      </w:r>
      <w:r w:rsidRPr="00234759">
        <w:rPr>
          <w:sz w:val="24"/>
          <w:szCs w:val="24"/>
        </w:rPr>
        <w:t xml:space="preserve"> туберкулезом</w:t>
      </w:r>
      <w:r>
        <w:rPr>
          <w:sz w:val="24"/>
          <w:szCs w:val="24"/>
        </w:rPr>
        <w:t>, характерны общие тенденции, что и по России в целом, и свидетельствуют о действительно высоком риске заболевания лиц из контакта с больными туберкулезом и кратно превышают общие территориальные показатели заболеваемости.</w:t>
      </w:r>
    </w:p>
    <w:p w:rsidR="00161ECA" w:rsidRPr="008F5208" w:rsidRDefault="00161ECA" w:rsidP="00161ECA">
      <w:pPr>
        <w:ind w:right="-6" w:firstLine="708"/>
        <w:jc w:val="both"/>
        <w:rPr>
          <w:b/>
          <w:i/>
          <w:color w:val="000000"/>
          <w:sz w:val="24"/>
          <w:szCs w:val="24"/>
        </w:rPr>
      </w:pPr>
      <w:r w:rsidRPr="008F5208">
        <w:rPr>
          <w:b/>
          <w:i/>
          <w:color w:val="000000"/>
          <w:sz w:val="24"/>
          <w:szCs w:val="24"/>
        </w:rPr>
        <w:t>Охват предупредительным лечением контактных лиц от числа подлежащих</w:t>
      </w:r>
      <w:r w:rsidR="005300CA">
        <w:rPr>
          <w:b/>
          <w:i/>
          <w:color w:val="000000"/>
          <w:sz w:val="24"/>
          <w:szCs w:val="24"/>
        </w:rPr>
        <w:t xml:space="preserve"> (%)</w:t>
      </w:r>
      <w:r w:rsidRPr="008F5208">
        <w:rPr>
          <w:b/>
          <w:i/>
          <w:color w:val="000000"/>
          <w:sz w:val="24"/>
          <w:szCs w:val="24"/>
        </w:rPr>
        <w:t>:</w:t>
      </w:r>
    </w:p>
    <w:p w:rsidR="00161ECA" w:rsidRPr="008F5208" w:rsidRDefault="00161ECA" w:rsidP="00161ECA">
      <w:pPr>
        <w:ind w:right="-6"/>
        <w:jc w:val="both"/>
        <w:rPr>
          <w:color w:val="000000"/>
          <w:sz w:val="24"/>
          <w:szCs w:val="24"/>
        </w:rPr>
      </w:pPr>
      <w:r w:rsidRPr="008F5208">
        <w:rPr>
          <w:b/>
          <w:i/>
          <w:color w:val="000000"/>
          <w:sz w:val="24"/>
          <w:szCs w:val="24"/>
        </w:rPr>
        <w:t xml:space="preserve">     </w:t>
      </w:r>
      <w:r w:rsidR="00EF74EC">
        <w:rPr>
          <w:b/>
          <w:i/>
          <w:color w:val="000000"/>
          <w:sz w:val="24"/>
          <w:szCs w:val="24"/>
        </w:rPr>
        <w:t xml:space="preserve">           </w:t>
      </w:r>
      <w:r w:rsidRPr="008F5208">
        <w:rPr>
          <w:color w:val="000000"/>
          <w:sz w:val="24"/>
          <w:szCs w:val="24"/>
        </w:rPr>
        <w:t xml:space="preserve">                 </w:t>
      </w:r>
      <w:r w:rsidRPr="008F5208">
        <w:rPr>
          <w:color w:val="000000"/>
          <w:sz w:val="24"/>
          <w:szCs w:val="24"/>
          <w:u w:val="single"/>
        </w:rPr>
        <w:t xml:space="preserve">2011г. </w:t>
      </w:r>
      <w:r w:rsidRPr="008F5208">
        <w:rPr>
          <w:color w:val="000000"/>
          <w:sz w:val="24"/>
          <w:szCs w:val="24"/>
        </w:rPr>
        <w:t xml:space="preserve">                 </w:t>
      </w:r>
      <w:r w:rsidRPr="008F5208">
        <w:rPr>
          <w:color w:val="000000"/>
          <w:sz w:val="24"/>
          <w:szCs w:val="24"/>
          <w:u w:val="single"/>
        </w:rPr>
        <w:t xml:space="preserve"> 2012г.</w:t>
      </w:r>
      <w:r w:rsidRPr="00EF74EC">
        <w:rPr>
          <w:color w:val="000000"/>
          <w:sz w:val="24"/>
          <w:szCs w:val="24"/>
        </w:rPr>
        <w:t xml:space="preserve">     </w:t>
      </w:r>
      <w:r w:rsidR="00EF74EC" w:rsidRPr="00EF74EC">
        <w:rPr>
          <w:color w:val="000000"/>
          <w:sz w:val="24"/>
          <w:szCs w:val="24"/>
        </w:rPr>
        <w:t xml:space="preserve">             </w:t>
      </w:r>
      <w:r w:rsidR="00EF74EC">
        <w:rPr>
          <w:color w:val="000000"/>
          <w:sz w:val="24"/>
          <w:szCs w:val="24"/>
          <w:u w:val="single"/>
        </w:rPr>
        <w:t>2013г.</w:t>
      </w:r>
      <w:r w:rsidRPr="008F5208">
        <w:rPr>
          <w:color w:val="000000"/>
          <w:sz w:val="24"/>
          <w:szCs w:val="24"/>
          <w:u w:val="single"/>
        </w:rPr>
        <w:t xml:space="preserve">          </w:t>
      </w:r>
    </w:p>
    <w:p w:rsidR="00161ECA" w:rsidRPr="008F5208" w:rsidRDefault="00161ECA" w:rsidP="00161ECA">
      <w:pPr>
        <w:tabs>
          <w:tab w:val="left" w:pos="567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</w:t>
      </w:r>
      <w:r w:rsidR="00EF74EC">
        <w:rPr>
          <w:sz w:val="24"/>
          <w:szCs w:val="24"/>
        </w:rPr>
        <w:t xml:space="preserve">зрослые                 </w:t>
      </w:r>
      <w:r w:rsidR="005300CA">
        <w:rPr>
          <w:sz w:val="24"/>
          <w:szCs w:val="24"/>
        </w:rPr>
        <w:t xml:space="preserve"> 94,5                       89,1                     77,7</w:t>
      </w:r>
    </w:p>
    <w:p w:rsidR="00161ECA" w:rsidRPr="008F5208" w:rsidRDefault="00EF74EC" w:rsidP="00161ECA">
      <w:pPr>
        <w:tabs>
          <w:tab w:val="left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0-17 лет         </w:t>
      </w:r>
      <w:r w:rsidR="005300CA">
        <w:rPr>
          <w:sz w:val="24"/>
          <w:szCs w:val="24"/>
        </w:rPr>
        <w:t xml:space="preserve"> </w:t>
      </w:r>
      <w:r w:rsidR="00161ECA" w:rsidRPr="008F5208">
        <w:rPr>
          <w:sz w:val="24"/>
          <w:szCs w:val="24"/>
        </w:rPr>
        <w:t xml:space="preserve"> 96,6                  </w:t>
      </w:r>
      <w:r w:rsidR="005300CA">
        <w:rPr>
          <w:sz w:val="24"/>
          <w:szCs w:val="24"/>
        </w:rPr>
        <w:t xml:space="preserve">     </w:t>
      </w:r>
      <w:r w:rsidR="00161ECA" w:rsidRPr="008F5208">
        <w:rPr>
          <w:sz w:val="24"/>
          <w:szCs w:val="24"/>
        </w:rPr>
        <w:t>97,0</w:t>
      </w:r>
      <w:r w:rsidR="005300CA">
        <w:rPr>
          <w:sz w:val="24"/>
          <w:szCs w:val="24"/>
        </w:rPr>
        <w:t xml:space="preserve">                     97,7</w:t>
      </w:r>
    </w:p>
    <w:p w:rsidR="00161ECA" w:rsidRPr="008F5208" w:rsidRDefault="00161ECA" w:rsidP="00667544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  <w:t xml:space="preserve"> </w:t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</w:p>
    <w:p w:rsidR="00161ECA" w:rsidRPr="008F5208" w:rsidRDefault="00161ECA" w:rsidP="00161ECA">
      <w:pPr>
        <w:tabs>
          <w:tab w:val="left" w:pos="567"/>
        </w:tabs>
        <w:spacing w:line="360" w:lineRule="auto"/>
        <w:ind w:right="-6"/>
        <w:jc w:val="both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  <w:u w:val="single"/>
        </w:rPr>
        <w:t>Организационно-методическая работа.</w:t>
      </w:r>
    </w:p>
    <w:p w:rsidR="00D03D56" w:rsidRPr="00127EBF" w:rsidRDefault="00127EBF" w:rsidP="00161ECA">
      <w:pPr>
        <w:ind w:right="-6" w:firstLine="708"/>
        <w:jc w:val="both"/>
        <w:rPr>
          <w:sz w:val="24"/>
          <w:szCs w:val="24"/>
        </w:rPr>
      </w:pPr>
      <w:r w:rsidRPr="00127EBF">
        <w:rPr>
          <w:sz w:val="24"/>
          <w:szCs w:val="24"/>
        </w:rPr>
        <w:t>Организационно-методическая работа</w:t>
      </w:r>
      <w:r>
        <w:rPr>
          <w:sz w:val="24"/>
          <w:szCs w:val="24"/>
        </w:rPr>
        <w:t xml:space="preserve"> осуществляется в соответствии с планом</w:t>
      </w:r>
      <w:r w:rsidRPr="00127EBF">
        <w:rPr>
          <w:sz w:val="24"/>
          <w:szCs w:val="24"/>
        </w:rPr>
        <w:t xml:space="preserve"> </w:t>
      </w:r>
      <w:r w:rsidR="00B4470E">
        <w:rPr>
          <w:sz w:val="24"/>
          <w:szCs w:val="24"/>
        </w:rPr>
        <w:t>о</w:t>
      </w:r>
      <w:r w:rsidRPr="00127EBF">
        <w:rPr>
          <w:sz w:val="24"/>
          <w:szCs w:val="24"/>
        </w:rPr>
        <w:t>рг</w:t>
      </w:r>
      <w:r w:rsidRPr="00127EBF">
        <w:rPr>
          <w:sz w:val="24"/>
          <w:szCs w:val="24"/>
        </w:rPr>
        <w:t>а</w:t>
      </w:r>
      <w:r w:rsidRPr="00127EBF">
        <w:rPr>
          <w:sz w:val="24"/>
          <w:szCs w:val="24"/>
        </w:rPr>
        <w:t>ни</w:t>
      </w:r>
      <w:r w:rsidR="00B4470E">
        <w:rPr>
          <w:sz w:val="24"/>
          <w:szCs w:val="24"/>
        </w:rPr>
        <w:t>зационно-методических мероприятий</w:t>
      </w:r>
      <w:r>
        <w:rPr>
          <w:sz w:val="24"/>
          <w:szCs w:val="24"/>
        </w:rPr>
        <w:t xml:space="preserve"> Министерства здравоохранения </w:t>
      </w:r>
      <w:r w:rsidR="00B4470E">
        <w:rPr>
          <w:sz w:val="24"/>
          <w:szCs w:val="24"/>
        </w:rPr>
        <w:t>Забайкальского края.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Ежеквартально проводится сверка контингентов с фтизиатрами районов, анализ 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зультатов работы по мониторингу туберкулеза и сдача квартальных отчетов в ФГУ ННИИ туберкулеза Росмедтехнологии и ФГУ «ЦНИИОИЗ Росздрава» по мониторингу туберкулеза в соответствии с требованиями Приказа МЗ РФ от 13.02.2004г. № 50 «Об утверждении уче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ной и отчетной документации мониторинга туберкулеза».</w:t>
      </w:r>
    </w:p>
    <w:p w:rsidR="00161ECA" w:rsidRPr="008F5208" w:rsidRDefault="00161ECA" w:rsidP="00161ECA">
      <w:pPr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Для координации работы муниципальных учреждений здравоохранения и с целью экспертной оценки организации противотуберкулезной работы среди населения, оказания практичес</w:t>
      </w:r>
      <w:r w:rsidR="00B4470E">
        <w:rPr>
          <w:sz w:val="24"/>
          <w:szCs w:val="24"/>
        </w:rPr>
        <w:t>кой и методической помощи в 2013</w:t>
      </w:r>
      <w:r w:rsidRPr="008F5208">
        <w:rPr>
          <w:sz w:val="24"/>
          <w:szCs w:val="24"/>
        </w:rPr>
        <w:t>г. вып</w:t>
      </w:r>
      <w:r w:rsidR="00B4470E">
        <w:rPr>
          <w:sz w:val="24"/>
          <w:szCs w:val="24"/>
        </w:rPr>
        <w:t>олнено 7</w:t>
      </w:r>
      <w:r w:rsidRPr="008F5208">
        <w:rPr>
          <w:sz w:val="24"/>
          <w:szCs w:val="24"/>
        </w:rPr>
        <w:t xml:space="preserve"> командировок в районы края.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Проведено 2 краевых семинара для врачей по профилю службы: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Семинар для фтизиатров «Основные направления работ</w:t>
      </w:r>
      <w:r w:rsidR="00B4470E">
        <w:rPr>
          <w:sz w:val="24"/>
          <w:szCs w:val="24"/>
        </w:rPr>
        <w:t>ы фтизиатрической службы на 2013</w:t>
      </w:r>
      <w:r w:rsidRPr="008F5208">
        <w:rPr>
          <w:sz w:val="24"/>
          <w:szCs w:val="24"/>
        </w:rPr>
        <w:t>г.»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- Семинар для педиатров «Основные направления противотуберкулезной работы </w:t>
      </w:r>
      <w:r w:rsidR="00B4470E">
        <w:rPr>
          <w:sz w:val="24"/>
          <w:szCs w:val="24"/>
        </w:rPr>
        <w:t>среди детей и подростков на 2013</w:t>
      </w:r>
      <w:r w:rsidRPr="008F5208">
        <w:rPr>
          <w:sz w:val="24"/>
          <w:szCs w:val="24"/>
        </w:rPr>
        <w:t>г.».</w:t>
      </w:r>
      <w:r w:rsidRPr="008F5208">
        <w:rPr>
          <w:sz w:val="24"/>
          <w:szCs w:val="24"/>
        </w:rPr>
        <w:tab/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 xml:space="preserve"> Специалист</w:t>
      </w:r>
      <w:r w:rsidR="00B4470E">
        <w:rPr>
          <w:sz w:val="24"/>
          <w:szCs w:val="24"/>
        </w:rPr>
        <w:t>ы диспансера приняли участие в 3</w:t>
      </w:r>
      <w:r w:rsidRPr="008F5208">
        <w:rPr>
          <w:sz w:val="24"/>
          <w:szCs w:val="24"/>
        </w:rPr>
        <w:t xml:space="preserve"> краевых  семинарах для заместителей главных врачей, врачей различных специальностей государственных и муниципальных у</w:t>
      </w:r>
      <w:r w:rsidRPr="008F5208">
        <w:rPr>
          <w:sz w:val="24"/>
          <w:szCs w:val="24"/>
        </w:rPr>
        <w:t>ч</w:t>
      </w:r>
      <w:r w:rsidRPr="008F5208">
        <w:rPr>
          <w:sz w:val="24"/>
          <w:szCs w:val="24"/>
        </w:rPr>
        <w:t>реждений здравоохранения края с докладами по следующим вопросам: эпидемиологическая ситуация по туберкулезу в крае, организация раннего и своевременного выявления туберк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 xml:space="preserve">леза среди населения, дифференциальная диагностика туберкулеза с другими заболеваниями, </w:t>
      </w:r>
      <w:r w:rsidRPr="008F5208">
        <w:rPr>
          <w:sz w:val="24"/>
          <w:szCs w:val="24"/>
        </w:rPr>
        <w:lastRenderedPageBreak/>
        <w:t xml:space="preserve">санитарно-гигиеническое обучение населения и медицинских работников по профилактике туберкулеза. 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Проведены итоговые совещания по результатам работы за год во всех городских п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 xml:space="preserve">ликлиниках г.Читы.  </w:t>
      </w:r>
    </w:p>
    <w:p w:rsidR="00161ECA" w:rsidRPr="008F5208" w:rsidRDefault="00161ECA" w:rsidP="00161ECA">
      <w:pPr>
        <w:tabs>
          <w:tab w:val="left" w:pos="567"/>
          <w:tab w:val="left" w:pos="709"/>
          <w:tab w:val="left" w:pos="851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</w:t>
      </w:r>
      <w:r w:rsidRPr="008F5208">
        <w:rPr>
          <w:sz w:val="24"/>
          <w:szCs w:val="24"/>
        </w:rPr>
        <w:tab/>
        <w:t xml:space="preserve">  Всего проведено экспертных оценок организации раннего и своевременного выявл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ния туберкулеза среди н</w:t>
      </w:r>
      <w:r w:rsidR="00B4470E">
        <w:rPr>
          <w:sz w:val="24"/>
          <w:szCs w:val="24"/>
        </w:rPr>
        <w:t>аселения, в том числе 7 в районах края, 115</w:t>
      </w:r>
      <w:r w:rsidRPr="008F5208">
        <w:rPr>
          <w:sz w:val="24"/>
          <w:szCs w:val="24"/>
        </w:rPr>
        <w:t xml:space="preserve"> в ЛПУ г. Читы, 62 в о</w:t>
      </w:r>
      <w:r w:rsidRPr="008F5208">
        <w:rPr>
          <w:sz w:val="24"/>
          <w:szCs w:val="24"/>
        </w:rPr>
        <w:t>б</w:t>
      </w:r>
      <w:r w:rsidRPr="008F5208">
        <w:rPr>
          <w:sz w:val="24"/>
          <w:szCs w:val="24"/>
        </w:rPr>
        <w:t>разовательных учреждениях (ДДУ, школы, ПУ, закрытые детские учреждения).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</w:t>
      </w:r>
      <w:r w:rsidR="00B4470E">
        <w:rPr>
          <w:sz w:val="24"/>
          <w:szCs w:val="24"/>
        </w:rPr>
        <w:t xml:space="preserve">  </w:t>
      </w:r>
      <w:r w:rsidRPr="008F5208">
        <w:rPr>
          <w:sz w:val="24"/>
          <w:szCs w:val="24"/>
        </w:rPr>
        <w:t xml:space="preserve">Систематически планово проводится обучение средних медицинских работников, в том числе фельдшеров ФАП, по основным вопросам туберкулёза на базе Краевого УПК. </w:t>
      </w:r>
    </w:p>
    <w:p w:rsidR="00161ECA" w:rsidRPr="008F5208" w:rsidRDefault="00B4470E" w:rsidP="00161ECA">
      <w:pPr>
        <w:pStyle w:val="a5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5</w:t>
      </w:r>
      <w:r w:rsidR="00161ECA" w:rsidRPr="008F5208">
        <w:rPr>
          <w:sz w:val="24"/>
          <w:szCs w:val="24"/>
        </w:rPr>
        <w:t xml:space="preserve"> распоряжений по службе по Министерству здравоохранения Заба</w:t>
      </w:r>
      <w:r w:rsidR="00161ECA" w:rsidRPr="008F5208">
        <w:rPr>
          <w:sz w:val="24"/>
          <w:szCs w:val="24"/>
        </w:rPr>
        <w:t>й</w:t>
      </w:r>
      <w:r w:rsidR="00161ECA" w:rsidRPr="008F5208">
        <w:rPr>
          <w:sz w:val="24"/>
          <w:szCs w:val="24"/>
        </w:rPr>
        <w:t>кальского края.</w:t>
      </w:r>
    </w:p>
    <w:p w:rsidR="00161ECA" w:rsidRPr="008F5208" w:rsidRDefault="00161ECA" w:rsidP="00161ECA">
      <w:pPr>
        <w:pStyle w:val="a5"/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Подготовлено </w:t>
      </w:r>
      <w:r w:rsidR="00230712">
        <w:rPr>
          <w:sz w:val="24"/>
          <w:szCs w:val="24"/>
        </w:rPr>
        <w:t>3</w:t>
      </w:r>
      <w:r w:rsidRPr="008F5208">
        <w:rPr>
          <w:sz w:val="24"/>
          <w:szCs w:val="24"/>
        </w:rPr>
        <w:t xml:space="preserve"> информационно-методических письма по актуальным вопросам пра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 xml:space="preserve">тического здравоохранения службы. </w:t>
      </w:r>
    </w:p>
    <w:p w:rsidR="00161ECA" w:rsidRPr="008F5208" w:rsidRDefault="00161ECA" w:rsidP="00161ECA">
      <w:pPr>
        <w:pStyle w:val="a5"/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Направлено в адрес главных врачей ЛПУ края </w:t>
      </w:r>
      <w:r w:rsidR="00230712">
        <w:rPr>
          <w:sz w:val="24"/>
          <w:szCs w:val="24"/>
        </w:rPr>
        <w:t>12 дефектурных карт</w:t>
      </w:r>
      <w:r w:rsidRPr="008F5208">
        <w:rPr>
          <w:sz w:val="24"/>
          <w:szCs w:val="24"/>
        </w:rPr>
        <w:t xml:space="preserve"> по недостаткам  организации  противотуберкулезной работы среди населения.</w:t>
      </w:r>
    </w:p>
    <w:p w:rsidR="00161ECA" w:rsidRPr="008F5208" w:rsidRDefault="00161ECA" w:rsidP="00161ECA">
      <w:pPr>
        <w:pStyle w:val="a5"/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Направлены в адрес МЗ и СР РФ 5 ответов на запросы по вопросам организации пр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тивотуберкулезной работы среди населения.</w:t>
      </w:r>
    </w:p>
    <w:p w:rsidR="00161ECA" w:rsidRDefault="00161ECA" w:rsidP="00161ECA">
      <w:pPr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Проведено 2 месячника по флюорографическому обследованию населения области на туберкулез (апрель, октябрь).</w:t>
      </w:r>
    </w:p>
    <w:p w:rsidR="009B5D74" w:rsidRPr="00BB1F20" w:rsidRDefault="009B5D74" w:rsidP="00161ECA">
      <w:pPr>
        <w:ind w:right="-6" w:firstLine="720"/>
        <w:jc w:val="both"/>
        <w:rPr>
          <w:sz w:val="24"/>
          <w:szCs w:val="24"/>
        </w:rPr>
      </w:pPr>
      <w:r w:rsidRPr="00BB1F20">
        <w:rPr>
          <w:sz w:val="24"/>
          <w:szCs w:val="24"/>
        </w:rPr>
        <w:t xml:space="preserve">В рамках реализации </w:t>
      </w:r>
      <w:r w:rsidR="004B3457">
        <w:rPr>
          <w:sz w:val="24"/>
          <w:szCs w:val="24"/>
        </w:rPr>
        <w:t>мероприятий Нац</w:t>
      </w:r>
      <w:r w:rsidR="00BB1F20">
        <w:rPr>
          <w:sz w:val="24"/>
          <w:szCs w:val="24"/>
        </w:rPr>
        <w:t xml:space="preserve">проекта </w:t>
      </w:r>
      <w:r w:rsidR="00A34E63">
        <w:rPr>
          <w:sz w:val="24"/>
          <w:szCs w:val="24"/>
        </w:rPr>
        <w:t>подготовлен пакет документов</w:t>
      </w:r>
      <w:r w:rsidR="004B3457">
        <w:rPr>
          <w:sz w:val="24"/>
          <w:szCs w:val="24"/>
        </w:rPr>
        <w:t xml:space="preserve"> для </w:t>
      </w:r>
      <w:r w:rsidR="00A34E63">
        <w:rPr>
          <w:sz w:val="24"/>
          <w:szCs w:val="24"/>
        </w:rPr>
        <w:t>п</w:t>
      </w:r>
      <w:r w:rsidR="00A34E63">
        <w:rPr>
          <w:sz w:val="24"/>
          <w:szCs w:val="24"/>
        </w:rPr>
        <w:t>о</w:t>
      </w:r>
      <w:r w:rsidR="00A34E63">
        <w:rPr>
          <w:sz w:val="24"/>
          <w:szCs w:val="24"/>
        </w:rPr>
        <w:t xml:space="preserve">следующего </w:t>
      </w:r>
      <w:r w:rsidR="004B3457">
        <w:rPr>
          <w:sz w:val="24"/>
          <w:szCs w:val="24"/>
        </w:rPr>
        <w:t xml:space="preserve">подписания </w:t>
      </w:r>
      <w:r w:rsidR="00B83695">
        <w:rPr>
          <w:sz w:val="24"/>
          <w:szCs w:val="24"/>
        </w:rPr>
        <w:t>«</w:t>
      </w:r>
      <w:r w:rsidRPr="00BB1F20">
        <w:rPr>
          <w:sz w:val="24"/>
          <w:szCs w:val="24"/>
        </w:rPr>
        <w:t>Соглаше</w:t>
      </w:r>
      <w:r w:rsidR="00A34E63">
        <w:rPr>
          <w:sz w:val="24"/>
          <w:szCs w:val="24"/>
        </w:rPr>
        <w:t>ния</w:t>
      </w:r>
      <w:r w:rsidRPr="00BB1F20">
        <w:rPr>
          <w:sz w:val="24"/>
          <w:szCs w:val="24"/>
        </w:rPr>
        <w:t xml:space="preserve"> о предоставлении в 2013 году иных межбюджетных трансфертов из федерального бюджета бюджету Забайкальского края на финансовое обесп</w:t>
      </w:r>
      <w:r w:rsidRPr="00BB1F20">
        <w:rPr>
          <w:sz w:val="24"/>
          <w:szCs w:val="24"/>
        </w:rPr>
        <w:t>е</w:t>
      </w:r>
      <w:r w:rsidRPr="00BB1F20">
        <w:rPr>
          <w:sz w:val="24"/>
          <w:szCs w:val="24"/>
        </w:rPr>
        <w:t>чение закупок антибактериальных и противотуберкулезных лекарственных препаратов (вт</w:t>
      </w:r>
      <w:r w:rsidRPr="00BB1F20">
        <w:rPr>
          <w:sz w:val="24"/>
          <w:szCs w:val="24"/>
        </w:rPr>
        <w:t>о</w:t>
      </w:r>
      <w:r w:rsidRPr="00BB1F20">
        <w:rPr>
          <w:sz w:val="24"/>
          <w:szCs w:val="24"/>
        </w:rPr>
        <w:t>рого ряда), применяемых при лечении больных туберкулезом с множественной лекарстве</w:t>
      </w:r>
      <w:r w:rsidRPr="00BB1F20">
        <w:rPr>
          <w:sz w:val="24"/>
          <w:szCs w:val="24"/>
        </w:rPr>
        <w:t>н</w:t>
      </w:r>
      <w:r w:rsidRPr="00BB1F20">
        <w:rPr>
          <w:sz w:val="24"/>
          <w:szCs w:val="24"/>
        </w:rPr>
        <w:t>ной устойчивостью возбудителя, и диагностических средств для выявления, определения 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</w:r>
      <w:r w:rsidR="00B83695">
        <w:rPr>
          <w:sz w:val="24"/>
          <w:szCs w:val="24"/>
        </w:rPr>
        <w:t>»</w:t>
      </w:r>
      <w:r w:rsidR="004B3457">
        <w:rPr>
          <w:sz w:val="24"/>
          <w:szCs w:val="24"/>
        </w:rPr>
        <w:t>, в соответствии с которым</w:t>
      </w:r>
      <w:r w:rsidRPr="00BB1F20">
        <w:rPr>
          <w:sz w:val="24"/>
          <w:szCs w:val="24"/>
        </w:rPr>
        <w:t xml:space="preserve"> в адрес ГКУЗ «Забайкальский краевой противотуберкулёзный диспансер №1» в 2013г. было выделено 26,5 млн. руб. на приобретение противотуберкулезных препаратов резервного ряда для лечения лекарственно-устойчивых форм тубер</w:t>
      </w:r>
      <w:r w:rsidR="004B3457">
        <w:rPr>
          <w:sz w:val="24"/>
          <w:szCs w:val="24"/>
        </w:rPr>
        <w:t>кулеза.</w:t>
      </w:r>
    </w:p>
    <w:p w:rsidR="00161ECA" w:rsidRPr="008F5208" w:rsidRDefault="00161ECA" w:rsidP="00161ECA">
      <w:pPr>
        <w:ind w:right="-6"/>
        <w:jc w:val="center"/>
        <w:rPr>
          <w:b/>
          <w:sz w:val="24"/>
          <w:szCs w:val="24"/>
        </w:rPr>
      </w:pPr>
    </w:p>
    <w:p w:rsidR="00161ECA" w:rsidRPr="008F5208" w:rsidRDefault="00161ECA" w:rsidP="00161ECA">
      <w:pPr>
        <w:ind w:right="-6"/>
        <w:jc w:val="center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  <w:u w:val="single"/>
        </w:rPr>
        <w:t xml:space="preserve">Реализация Порядка оказания медицинской помощи </w:t>
      </w:r>
    </w:p>
    <w:p w:rsidR="00161ECA" w:rsidRPr="008F5208" w:rsidRDefault="00161ECA" w:rsidP="00161ECA">
      <w:pPr>
        <w:ind w:right="-6"/>
        <w:jc w:val="center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  <w:u w:val="single"/>
        </w:rPr>
        <w:t xml:space="preserve">больным туберкулезом, утвержденного </w:t>
      </w:r>
    </w:p>
    <w:p w:rsidR="00161ECA" w:rsidRPr="008F5208" w:rsidRDefault="00161ECA" w:rsidP="00161ECA">
      <w:pPr>
        <w:ind w:right="-6"/>
        <w:jc w:val="center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  <w:u w:val="single"/>
        </w:rPr>
        <w:t>Приказом МЗ СР РФ от 29.12.2010 г. №1224н.</w:t>
      </w:r>
    </w:p>
    <w:p w:rsidR="00161ECA" w:rsidRPr="008F5208" w:rsidRDefault="00161ECA" w:rsidP="00161ECA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Приказом Министерства РФ от 29.12.2010 г. № 1224-н утвержден «Порядок оказания медицинской помощи больным туберкулезом в РФ». Согласно данного порядка в штатное расписание противотуберкулезного диспансера рекомендуется ввести дополнительные должности: заместитель главного врача по КЭР, психиатр-нарколог, невролог, психотер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певт, клинический фармаколог, пульмонолог, травматолог-ортопед по костно-суставному туберкулезу, а так же пересмотреть нормы нагрузки в сторону уменьшения на 1 врача, как амбулаторного приема, так и в стационаре. В связи, с чем необходимо дополнительно 5 ст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вок врачей-фтизиатров. Кроме того, в порядке изложен стандарт оснащения кабинетов и о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делений противотуберкулезного диспансера. Для выполнения данного стандарта оснащения ГКУЗ «ЗКПТД № 1» необходимы финансовые средства на приобретение  дорогостоящего медицинского оборудования: мультиспирального компьютерного томографа, рентгеновского аппарата и т.д.</w:t>
      </w:r>
    </w:p>
    <w:p w:rsidR="00161ECA" w:rsidRPr="008F5208" w:rsidRDefault="00161ECA" w:rsidP="00161ECA">
      <w:pPr>
        <w:ind w:right="-236"/>
        <w:jc w:val="both"/>
        <w:rPr>
          <w:sz w:val="24"/>
          <w:szCs w:val="24"/>
        </w:rPr>
      </w:pPr>
    </w:p>
    <w:p w:rsidR="00161ECA" w:rsidRPr="008F5208" w:rsidRDefault="00161ECA" w:rsidP="00161ECA">
      <w:pPr>
        <w:widowControl w:val="0"/>
        <w:autoSpaceDE w:val="0"/>
        <w:autoSpaceDN w:val="0"/>
        <w:adjustRightInd w:val="0"/>
        <w:ind w:right="-6" w:firstLine="708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</w:pPr>
      <w:r w:rsidRPr="008F520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Влияние реализации программных мероприятий</w:t>
      </w:r>
    </w:p>
    <w:p w:rsidR="00161ECA" w:rsidRPr="008F5208" w:rsidRDefault="00161ECA" w:rsidP="00161ECA">
      <w:pPr>
        <w:widowControl w:val="0"/>
        <w:autoSpaceDE w:val="0"/>
        <w:autoSpaceDN w:val="0"/>
        <w:adjustRightInd w:val="0"/>
        <w:ind w:right="-6" w:firstLine="708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</w:pPr>
      <w:r w:rsidRPr="008F520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на решение основных вопросов оказания</w:t>
      </w:r>
    </w:p>
    <w:p w:rsidR="00161ECA" w:rsidRPr="008F5208" w:rsidRDefault="00161ECA" w:rsidP="00161ECA">
      <w:pPr>
        <w:widowControl w:val="0"/>
        <w:autoSpaceDE w:val="0"/>
        <w:autoSpaceDN w:val="0"/>
        <w:adjustRightInd w:val="0"/>
        <w:ind w:right="-6" w:firstLine="708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</w:pPr>
      <w:r w:rsidRPr="008F520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противотуберкулезной помощи населению края.</w:t>
      </w:r>
    </w:p>
    <w:p w:rsidR="00161ECA" w:rsidRPr="008F5208" w:rsidRDefault="00161ECA" w:rsidP="00161ECA">
      <w:pPr>
        <w:ind w:firstLine="355"/>
        <w:jc w:val="both"/>
        <w:rPr>
          <w:color w:val="000000"/>
          <w:spacing w:val="-1"/>
          <w:sz w:val="24"/>
          <w:szCs w:val="24"/>
        </w:rPr>
      </w:pPr>
      <w:r w:rsidRPr="008F5208">
        <w:rPr>
          <w:color w:val="000000"/>
          <w:sz w:val="24"/>
          <w:szCs w:val="24"/>
        </w:rPr>
        <w:t xml:space="preserve"> </w:t>
      </w:r>
      <w:r w:rsidRPr="008F5208">
        <w:rPr>
          <w:color w:val="000000"/>
          <w:sz w:val="24"/>
          <w:szCs w:val="24"/>
        </w:rPr>
        <w:tab/>
        <w:t>Региональные целевые программы «Неотложные меры по борьбе с тубер</w:t>
      </w:r>
      <w:r w:rsidRPr="008F5208">
        <w:rPr>
          <w:color w:val="000000"/>
          <w:spacing w:val="-1"/>
          <w:sz w:val="24"/>
          <w:szCs w:val="24"/>
        </w:rPr>
        <w:t>кулезом »  реализуются в Забайкальском крае с 1998г.</w:t>
      </w:r>
    </w:p>
    <w:p w:rsidR="00161ECA" w:rsidRPr="008F5208" w:rsidRDefault="00161ECA" w:rsidP="00161ECA">
      <w:pPr>
        <w:shd w:val="clear" w:color="auto" w:fill="FFFFFF"/>
        <w:spacing w:before="2"/>
        <w:ind w:right="24" w:firstLine="708"/>
        <w:jc w:val="both"/>
        <w:rPr>
          <w:sz w:val="24"/>
          <w:szCs w:val="24"/>
        </w:rPr>
      </w:pPr>
      <w:r w:rsidRPr="008F5208">
        <w:rPr>
          <w:color w:val="000000"/>
          <w:spacing w:val="-2"/>
          <w:sz w:val="24"/>
          <w:szCs w:val="24"/>
        </w:rPr>
        <w:lastRenderedPageBreak/>
        <w:t>Целью мероприятий программ на территории края явля</w:t>
      </w:r>
      <w:r w:rsidRPr="008F5208">
        <w:rPr>
          <w:color w:val="000000"/>
          <w:spacing w:val="-2"/>
          <w:sz w:val="24"/>
          <w:szCs w:val="24"/>
        </w:rPr>
        <w:softHyphen/>
      </w:r>
      <w:r w:rsidRPr="008F5208">
        <w:rPr>
          <w:color w:val="000000"/>
          <w:spacing w:val="-1"/>
          <w:sz w:val="24"/>
          <w:szCs w:val="24"/>
        </w:rPr>
        <w:t>ется стабилизация эпидемиол</w:t>
      </w:r>
      <w:r w:rsidRPr="008F5208">
        <w:rPr>
          <w:color w:val="000000"/>
          <w:spacing w:val="-1"/>
          <w:sz w:val="24"/>
          <w:szCs w:val="24"/>
        </w:rPr>
        <w:t>о</w:t>
      </w:r>
      <w:r w:rsidRPr="008F5208">
        <w:rPr>
          <w:color w:val="000000"/>
          <w:spacing w:val="-1"/>
          <w:sz w:val="24"/>
          <w:szCs w:val="24"/>
        </w:rPr>
        <w:t xml:space="preserve">гической ситуации по туберкулезу, снижение </w:t>
      </w:r>
      <w:r w:rsidRPr="008F5208">
        <w:rPr>
          <w:color w:val="000000"/>
          <w:sz w:val="24"/>
          <w:szCs w:val="24"/>
        </w:rPr>
        <w:t>заболеваемости, инвалидизации и смертности населения от туберкулеза, совершенствова</w:t>
      </w:r>
      <w:r w:rsidRPr="008F5208">
        <w:rPr>
          <w:color w:val="000000"/>
          <w:sz w:val="24"/>
          <w:szCs w:val="24"/>
        </w:rPr>
        <w:softHyphen/>
        <w:t>ние организации фтизиатрической службы, п</w:t>
      </w:r>
      <w:r w:rsidRPr="008F5208">
        <w:rPr>
          <w:color w:val="000000"/>
          <w:sz w:val="24"/>
          <w:szCs w:val="24"/>
        </w:rPr>
        <w:t>о</w:t>
      </w:r>
      <w:r w:rsidRPr="008F5208">
        <w:rPr>
          <w:color w:val="000000"/>
          <w:sz w:val="24"/>
          <w:szCs w:val="24"/>
        </w:rPr>
        <w:t>вышение эффективности ме</w:t>
      </w:r>
      <w:r w:rsidRPr="008F5208">
        <w:rPr>
          <w:color w:val="000000"/>
          <w:sz w:val="24"/>
          <w:szCs w:val="24"/>
        </w:rPr>
        <w:softHyphen/>
        <w:t>роприятий по профилактике и своевременному выявлению т</w:t>
      </w:r>
      <w:r w:rsidRPr="008F5208">
        <w:rPr>
          <w:color w:val="000000"/>
          <w:sz w:val="24"/>
          <w:szCs w:val="24"/>
        </w:rPr>
        <w:t>у</w:t>
      </w:r>
      <w:r w:rsidRPr="008F5208">
        <w:rPr>
          <w:color w:val="000000"/>
          <w:sz w:val="24"/>
          <w:szCs w:val="24"/>
        </w:rPr>
        <w:t xml:space="preserve">беркулеза, лечению и </w:t>
      </w:r>
      <w:r w:rsidRPr="008F5208">
        <w:rPr>
          <w:color w:val="000000"/>
          <w:spacing w:val="-1"/>
          <w:sz w:val="24"/>
          <w:szCs w:val="24"/>
        </w:rPr>
        <w:t>реабилитации больных туберкулезом, укрепление материально-технической базы противотуберкулезных учреждений.</w:t>
      </w:r>
    </w:p>
    <w:p w:rsidR="00A34E63" w:rsidRDefault="00161ECA" w:rsidP="00161ECA">
      <w:pPr>
        <w:ind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На территории Забайкальского края в сфере здравоохранения реализуется краевая долгосрочная целевая программа «Предупреждение и борьба с социально-значимыми заб</w:t>
      </w:r>
      <w:r w:rsidRPr="008F5208">
        <w:rPr>
          <w:sz w:val="24"/>
          <w:szCs w:val="24"/>
        </w:rPr>
        <w:t>о</w:t>
      </w:r>
      <w:r w:rsidR="00FE6C5F">
        <w:rPr>
          <w:sz w:val="24"/>
          <w:szCs w:val="24"/>
        </w:rPr>
        <w:t xml:space="preserve">леваниям в Забайкальском крае. </w:t>
      </w:r>
    </w:p>
    <w:p w:rsidR="00A6630E" w:rsidRDefault="00161ECA" w:rsidP="00161ECA">
      <w:pPr>
        <w:ind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 2011г. на реализацию подпрограммы «Туберкулез» данной программы было  пред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>смотрено 17,3 млн. руб. Фактически утверждено 12,2 млн. руб., выделено 12,0 млн. руб. Ф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нансовые средства были направлены на приобретение для ГКУЗ «ЗКПТД № 1» медицинск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го оборудования в объеме 4,0 млн. руб., мебели в объеме 0,1 млн. руб., а также на приобр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тение противотуберкулезных лекарственных препаратов основного ряда в объеме 7,9 млн. руб., которые были распределены в районы края для лечения</w:t>
      </w:r>
      <w:r w:rsidR="00FE6C5F">
        <w:rPr>
          <w:sz w:val="24"/>
          <w:szCs w:val="24"/>
        </w:rPr>
        <w:t xml:space="preserve"> больных туберкулезом.</w:t>
      </w:r>
    </w:p>
    <w:p w:rsidR="00A6630E" w:rsidRPr="00D357BE" w:rsidRDefault="00A6630E" w:rsidP="00D357BE">
      <w:pPr>
        <w:ind w:firstLine="708"/>
        <w:jc w:val="both"/>
        <w:rPr>
          <w:sz w:val="24"/>
          <w:szCs w:val="24"/>
        </w:rPr>
      </w:pPr>
      <w:r w:rsidRPr="00D357BE">
        <w:rPr>
          <w:sz w:val="24"/>
          <w:szCs w:val="24"/>
        </w:rPr>
        <w:t>В</w:t>
      </w:r>
      <w:r w:rsidR="00A34E63">
        <w:rPr>
          <w:sz w:val="24"/>
          <w:szCs w:val="24"/>
        </w:rPr>
        <w:t xml:space="preserve"> 2012г. на реализацию программы</w:t>
      </w:r>
      <w:r w:rsidRPr="00D357BE">
        <w:rPr>
          <w:sz w:val="24"/>
          <w:szCs w:val="24"/>
        </w:rPr>
        <w:t xml:space="preserve"> было  предусмотрено </w:t>
      </w:r>
      <w:r w:rsidR="00701EDE" w:rsidRPr="00D357BE">
        <w:rPr>
          <w:sz w:val="24"/>
          <w:szCs w:val="24"/>
        </w:rPr>
        <w:t>16,3</w:t>
      </w:r>
      <w:r w:rsidRPr="00D357BE">
        <w:rPr>
          <w:sz w:val="24"/>
          <w:szCs w:val="24"/>
        </w:rPr>
        <w:t xml:space="preserve"> млн.руб. Фактически утверждено 3,3 млн. руб., выделено 3,3 млн. руб.. Финансовые средства были направлены на приобретение противотуберкулезных лекарственных препаратов основного ряда в объеме </w:t>
      </w:r>
      <w:r w:rsidR="00701EDE" w:rsidRPr="00D357BE">
        <w:rPr>
          <w:sz w:val="24"/>
          <w:szCs w:val="24"/>
        </w:rPr>
        <w:t>0,94</w:t>
      </w:r>
      <w:r w:rsidRPr="00D357BE">
        <w:rPr>
          <w:sz w:val="24"/>
          <w:szCs w:val="24"/>
        </w:rPr>
        <w:t xml:space="preserve"> млн. руб., которые были распределены в районы края для лечения боль</w:t>
      </w:r>
      <w:r w:rsidR="00701EDE" w:rsidRPr="00D357BE">
        <w:rPr>
          <w:sz w:val="24"/>
          <w:szCs w:val="24"/>
        </w:rPr>
        <w:t>ных туберкул</w:t>
      </w:r>
      <w:r w:rsidR="00701EDE" w:rsidRPr="00D357BE">
        <w:rPr>
          <w:sz w:val="24"/>
          <w:szCs w:val="24"/>
        </w:rPr>
        <w:t>е</w:t>
      </w:r>
      <w:r w:rsidR="00701EDE" w:rsidRPr="00D357BE">
        <w:rPr>
          <w:sz w:val="24"/>
          <w:szCs w:val="24"/>
        </w:rPr>
        <w:t xml:space="preserve">зом, на приобретение нового медицинского оборудования </w:t>
      </w:r>
      <w:r w:rsidR="00854EF6">
        <w:rPr>
          <w:sz w:val="24"/>
          <w:szCs w:val="24"/>
        </w:rPr>
        <w:t>0,66 млн</w:t>
      </w:r>
      <w:r w:rsidR="00701EDE" w:rsidRPr="00D357BE">
        <w:rPr>
          <w:sz w:val="24"/>
          <w:szCs w:val="24"/>
        </w:rPr>
        <w:t>.руб., на оснащение ко</w:t>
      </w:r>
      <w:r w:rsidR="00701EDE" w:rsidRPr="00D357BE">
        <w:rPr>
          <w:sz w:val="24"/>
          <w:szCs w:val="24"/>
        </w:rPr>
        <w:t>м</w:t>
      </w:r>
      <w:r w:rsidR="00701EDE" w:rsidRPr="00D357BE">
        <w:rPr>
          <w:sz w:val="24"/>
          <w:szCs w:val="24"/>
        </w:rPr>
        <w:t xml:space="preserve">пьютерной техникой </w:t>
      </w:r>
      <w:r w:rsidR="00854EF6">
        <w:rPr>
          <w:sz w:val="24"/>
          <w:szCs w:val="24"/>
        </w:rPr>
        <w:t>0,2 млн</w:t>
      </w:r>
      <w:r w:rsidR="00701EDE" w:rsidRPr="00D357BE">
        <w:rPr>
          <w:sz w:val="24"/>
          <w:szCs w:val="24"/>
        </w:rPr>
        <w:t xml:space="preserve">.руб., на оснащение табельным оборудованием </w:t>
      </w:r>
      <w:r w:rsidR="00854EF6">
        <w:rPr>
          <w:sz w:val="24"/>
          <w:szCs w:val="24"/>
        </w:rPr>
        <w:t>0,7 млн</w:t>
      </w:r>
      <w:r w:rsidR="00701EDE" w:rsidRPr="00D357BE">
        <w:rPr>
          <w:sz w:val="24"/>
          <w:szCs w:val="24"/>
        </w:rPr>
        <w:t>.руб</w:t>
      </w:r>
      <w:r w:rsidR="00D357BE" w:rsidRPr="00D357BE">
        <w:rPr>
          <w:sz w:val="24"/>
          <w:szCs w:val="24"/>
        </w:rPr>
        <w:t>. На приобретение расходных материалов для автоматического анализатора «</w:t>
      </w:r>
      <w:r w:rsidR="00D357BE" w:rsidRPr="00D357BE">
        <w:rPr>
          <w:sz w:val="24"/>
          <w:szCs w:val="24"/>
          <w:lang w:val="en-US"/>
        </w:rPr>
        <w:t>Bactek</w:t>
      </w:r>
      <w:r w:rsidR="00D357BE" w:rsidRPr="00D357BE">
        <w:rPr>
          <w:sz w:val="24"/>
          <w:szCs w:val="24"/>
        </w:rPr>
        <w:t xml:space="preserve">» направлено </w:t>
      </w:r>
      <w:r w:rsidR="00854EF6">
        <w:rPr>
          <w:sz w:val="24"/>
          <w:szCs w:val="24"/>
        </w:rPr>
        <w:t>0,8 млн</w:t>
      </w:r>
      <w:r w:rsidR="00D357BE" w:rsidRPr="00D357BE">
        <w:rPr>
          <w:sz w:val="24"/>
          <w:szCs w:val="24"/>
        </w:rPr>
        <w:t>.руб.</w:t>
      </w:r>
    </w:p>
    <w:p w:rsidR="00854EF6" w:rsidRDefault="00A6630E" w:rsidP="00854EF6">
      <w:pPr>
        <w:ind w:firstLine="708"/>
        <w:jc w:val="both"/>
        <w:rPr>
          <w:sz w:val="24"/>
          <w:szCs w:val="24"/>
        </w:rPr>
      </w:pPr>
      <w:r w:rsidRPr="00A6630E">
        <w:rPr>
          <w:sz w:val="24"/>
          <w:szCs w:val="24"/>
        </w:rPr>
        <w:t xml:space="preserve">В 2013г. на реализацию программы «Неотложные меры по борьбе с туберкулёзом в Забайкальском крае  (2013 – 2017 годы)»  было  предусмотрено 41,4 млн.руб. Фактически утверждено </w:t>
      </w:r>
      <w:r w:rsidR="00854EF6">
        <w:rPr>
          <w:sz w:val="24"/>
          <w:szCs w:val="24"/>
        </w:rPr>
        <w:t>и</w:t>
      </w:r>
      <w:r w:rsidRPr="00A6630E">
        <w:rPr>
          <w:sz w:val="24"/>
          <w:szCs w:val="24"/>
        </w:rPr>
        <w:t xml:space="preserve"> выделено 3,3 млн. руб.. Финансовые средства были направлены на приобрет</w:t>
      </w:r>
      <w:r w:rsidRPr="00A6630E">
        <w:rPr>
          <w:sz w:val="24"/>
          <w:szCs w:val="24"/>
        </w:rPr>
        <w:t>е</w:t>
      </w:r>
      <w:r w:rsidRPr="00A6630E">
        <w:rPr>
          <w:sz w:val="24"/>
          <w:szCs w:val="24"/>
        </w:rPr>
        <w:t xml:space="preserve">ние противотуберкулезных лекарственных препаратов основного ряда в объеме </w:t>
      </w:r>
      <w:r w:rsidR="00C320EB">
        <w:rPr>
          <w:sz w:val="24"/>
          <w:szCs w:val="24"/>
        </w:rPr>
        <w:t>2,</w:t>
      </w:r>
      <w:r w:rsidR="00DB03F7">
        <w:rPr>
          <w:sz w:val="24"/>
          <w:szCs w:val="24"/>
        </w:rPr>
        <w:t>2</w:t>
      </w:r>
      <w:r w:rsidR="00C320EB">
        <w:rPr>
          <w:sz w:val="24"/>
          <w:szCs w:val="24"/>
        </w:rPr>
        <w:t>6</w:t>
      </w:r>
      <w:r w:rsidRPr="00A6630E">
        <w:rPr>
          <w:sz w:val="24"/>
          <w:szCs w:val="24"/>
        </w:rPr>
        <w:t xml:space="preserve"> млн. руб., которые были распределены в районы края для лечения боль</w:t>
      </w:r>
      <w:r w:rsidR="00854EF6">
        <w:rPr>
          <w:sz w:val="24"/>
          <w:szCs w:val="24"/>
        </w:rPr>
        <w:t>ных туберкулезом, н</w:t>
      </w:r>
      <w:r w:rsidR="00854EF6" w:rsidRPr="00D357BE">
        <w:rPr>
          <w:sz w:val="24"/>
          <w:szCs w:val="24"/>
        </w:rPr>
        <w:t>а пр</w:t>
      </w:r>
      <w:r w:rsidR="00854EF6" w:rsidRPr="00D357BE">
        <w:rPr>
          <w:sz w:val="24"/>
          <w:szCs w:val="24"/>
        </w:rPr>
        <w:t>и</w:t>
      </w:r>
      <w:r w:rsidR="00854EF6" w:rsidRPr="00D357BE">
        <w:rPr>
          <w:sz w:val="24"/>
          <w:szCs w:val="24"/>
        </w:rPr>
        <w:t>обретение расходных материалов для автоматического анализатора «</w:t>
      </w:r>
      <w:r w:rsidR="00854EF6" w:rsidRPr="00D357BE">
        <w:rPr>
          <w:sz w:val="24"/>
          <w:szCs w:val="24"/>
          <w:lang w:val="en-US"/>
        </w:rPr>
        <w:t>Bactek</w:t>
      </w:r>
      <w:r w:rsidR="00854EF6" w:rsidRPr="00D357BE">
        <w:rPr>
          <w:sz w:val="24"/>
          <w:szCs w:val="24"/>
        </w:rPr>
        <w:t xml:space="preserve">» </w:t>
      </w:r>
      <w:r w:rsidR="00854EF6" w:rsidRPr="00A6630E">
        <w:rPr>
          <w:sz w:val="24"/>
          <w:szCs w:val="24"/>
        </w:rPr>
        <w:t xml:space="preserve">в объеме </w:t>
      </w:r>
      <w:r w:rsidR="00854EF6">
        <w:rPr>
          <w:sz w:val="24"/>
          <w:szCs w:val="24"/>
        </w:rPr>
        <w:t>0,5</w:t>
      </w:r>
      <w:r w:rsidR="00854EF6" w:rsidRPr="00A6630E">
        <w:rPr>
          <w:sz w:val="24"/>
          <w:szCs w:val="24"/>
        </w:rPr>
        <w:t xml:space="preserve"> млн. руб.,</w:t>
      </w:r>
      <w:r w:rsidR="00854EF6" w:rsidRPr="00854EF6">
        <w:rPr>
          <w:sz w:val="28"/>
          <w:szCs w:val="28"/>
        </w:rPr>
        <w:t xml:space="preserve"> </w:t>
      </w:r>
      <w:r w:rsidR="00854EF6">
        <w:rPr>
          <w:sz w:val="24"/>
          <w:szCs w:val="24"/>
        </w:rPr>
        <w:t>на п</w:t>
      </w:r>
      <w:r w:rsidR="00854EF6" w:rsidRPr="00854EF6">
        <w:rPr>
          <w:sz w:val="24"/>
          <w:szCs w:val="24"/>
        </w:rPr>
        <w:t>риобретение расходных материалов для</w:t>
      </w:r>
      <w:r w:rsidR="00854EF6">
        <w:rPr>
          <w:sz w:val="24"/>
          <w:szCs w:val="24"/>
        </w:rPr>
        <w:t xml:space="preserve"> </w:t>
      </w:r>
      <w:r w:rsidR="00854EF6" w:rsidRPr="00854EF6">
        <w:rPr>
          <w:sz w:val="24"/>
          <w:szCs w:val="24"/>
        </w:rPr>
        <w:t>аппарата ПЦР</w:t>
      </w:r>
      <w:r w:rsidR="00854EF6">
        <w:rPr>
          <w:sz w:val="24"/>
          <w:szCs w:val="24"/>
        </w:rPr>
        <w:t xml:space="preserve"> </w:t>
      </w:r>
      <w:r w:rsidR="00854EF6" w:rsidRPr="00A6630E">
        <w:rPr>
          <w:sz w:val="24"/>
          <w:szCs w:val="24"/>
        </w:rPr>
        <w:t xml:space="preserve">в объеме </w:t>
      </w:r>
      <w:r w:rsidR="00854EF6">
        <w:rPr>
          <w:sz w:val="24"/>
          <w:szCs w:val="24"/>
        </w:rPr>
        <w:t>0,54 млн. руб.</w:t>
      </w:r>
    </w:p>
    <w:p w:rsidR="009B5D74" w:rsidRPr="009B5D74" w:rsidRDefault="009B5D74" w:rsidP="00854EF6">
      <w:pPr>
        <w:ind w:firstLine="708"/>
        <w:jc w:val="both"/>
        <w:rPr>
          <w:sz w:val="24"/>
          <w:szCs w:val="24"/>
        </w:rPr>
      </w:pPr>
      <w:r w:rsidRPr="009B5D74">
        <w:rPr>
          <w:sz w:val="24"/>
          <w:szCs w:val="24"/>
        </w:rPr>
        <w:t>В рамках реализации Соглашения о предоставлении в 2013 году иных межбюджетных трансфертов из федерального бюджета бюджету Забайкальского края на финансовое обесп</w:t>
      </w:r>
      <w:r w:rsidRPr="009B5D74">
        <w:rPr>
          <w:sz w:val="24"/>
          <w:szCs w:val="24"/>
        </w:rPr>
        <w:t>е</w:t>
      </w:r>
      <w:r w:rsidRPr="009B5D74">
        <w:rPr>
          <w:sz w:val="24"/>
          <w:szCs w:val="24"/>
        </w:rPr>
        <w:t>чение закупок антибактериальных и противотуберкулезных лекарственных препаратов (вт</w:t>
      </w:r>
      <w:r w:rsidRPr="009B5D74">
        <w:rPr>
          <w:sz w:val="24"/>
          <w:szCs w:val="24"/>
        </w:rPr>
        <w:t>о</w:t>
      </w:r>
      <w:r w:rsidRPr="009B5D74">
        <w:rPr>
          <w:sz w:val="24"/>
          <w:szCs w:val="24"/>
        </w:rPr>
        <w:t>рого ряда), применяемых при лечении больных туберкулезом с множественной лекарстве</w:t>
      </w:r>
      <w:r w:rsidRPr="009B5D74">
        <w:rPr>
          <w:sz w:val="24"/>
          <w:szCs w:val="24"/>
        </w:rPr>
        <w:t>н</w:t>
      </w:r>
      <w:r w:rsidRPr="009B5D74">
        <w:rPr>
          <w:sz w:val="24"/>
          <w:szCs w:val="24"/>
        </w:rPr>
        <w:t>ной устойчивостью возбудителя, и диагностических средств для выявления, определения  чувствительности микобактерии туберкулеза и мониторинга лечения больных туберкулезом с множественной лекарственной устойчивостью возбудителя в адрес ГКУЗ «Забайкальский краевой противотуберкулёзный диспансер №1» в 2013г. было выделено 26,5 млн. руб. на приобретение противотуберкулезных препаратов резервного ряда для лечения лекарственно-устойчивы</w:t>
      </w:r>
      <w:r>
        <w:rPr>
          <w:sz w:val="24"/>
          <w:szCs w:val="24"/>
        </w:rPr>
        <w:t>х форм туберкулеза</w:t>
      </w:r>
      <w:r w:rsidRPr="009B5D74">
        <w:rPr>
          <w:sz w:val="24"/>
          <w:szCs w:val="24"/>
        </w:rPr>
        <w:t>.</w:t>
      </w:r>
    </w:p>
    <w:p w:rsidR="00161ECA" w:rsidRPr="008F5208" w:rsidRDefault="00FE6C5F" w:rsidP="00161E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61ECA" w:rsidRPr="008F5208">
        <w:rPr>
          <w:sz w:val="24"/>
          <w:szCs w:val="24"/>
        </w:rPr>
        <w:t>ля удовлетворения потребности края в противотуберкулезных препаратах основного ряда, необходимых для лечения больных туберкулезом и лиц, состоящих на учете в связи с туберкулезом, требуется 12,0 млн. рублей в год. На диспансерном учете  противотуберкуле</w:t>
      </w:r>
      <w:r w:rsidR="00161ECA" w:rsidRPr="008F5208">
        <w:rPr>
          <w:sz w:val="24"/>
          <w:szCs w:val="24"/>
        </w:rPr>
        <w:t>з</w:t>
      </w:r>
      <w:r w:rsidR="00161ECA" w:rsidRPr="008F5208">
        <w:rPr>
          <w:sz w:val="24"/>
          <w:szCs w:val="24"/>
        </w:rPr>
        <w:t>ной службы состоит в среднем еже</w:t>
      </w:r>
      <w:r>
        <w:rPr>
          <w:sz w:val="24"/>
          <w:szCs w:val="24"/>
        </w:rPr>
        <w:t>годно около</w:t>
      </w:r>
      <w:r w:rsidR="00161ECA" w:rsidRPr="008F5208">
        <w:rPr>
          <w:sz w:val="24"/>
          <w:szCs w:val="24"/>
        </w:rPr>
        <w:t xml:space="preserve"> 2 тысяч больных активным туберкулезом, нуждающихся в непрерывном лечении сроком от одного до двух лет, и более 10 тысяч лиц, состоящих на учете в связи с туберкулезом, подлежащих проведению </w:t>
      </w:r>
      <w:r>
        <w:rPr>
          <w:sz w:val="24"/>
          <w:szCs w:val="24"/>
        </w:rPr>
        <w:t>периодических</w:t>
      </w:r>
      <w:r w:rsidR="00161ECA" w:rsidRPr="008F5208">
        <w:rPr>
          <w:sz w:val="24"/>
          <w:szCs w:val="24"/>
        </w:rPr>
        <w:t xml:space="preserve"> курсов профилактического лечения (инфицированные микобактериями туберкулеза дети, контак</w:t>
      </w:r>
      <w:r w:rsidR="00161ECA" w:rsidRPr="008F5208">
        <w:rPr>
          <w:sz w:val="24"/>
          <w:szCs w:val="24"/>
        </w:rPr>
        <w:t>т</w:t>
      </w:r>
      <w:r w:rsidR="00161ECA" w:rsidRPr="008F5208">
        <w:rPr>
          <w:sz w:val="24"/>
          <w:szCs w:val="24"/>
        </w:rPr>
        <w:t>ные лица из очагов туберкулезной инфекции).</w:t>
      </w:r>
    </w:p>
    <w:p w:rsidR="00D97A3B" w:rsidRDefault="00161ECA" w:rsidP="00D97A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208">
        <w:rPr>
          <w:rFonts w:ascii="Times New Roman" w:hAnsi="Times New Roman" w:cs="Times New Roman"/>
          <w:sz w:val="24"/>
          <w:szCs w:val="24"/>
        </w:rPr>
        <w:t xml:space="preserve">ГКУЗ «ЗКПТД № 1» ежегодно финансируется </w:t>
      </w:r>
      <w:r w:rsidR="00D97A3B">
        <w:rPr>
          <w:rFonts w:ascii="Times New Roman" w:hAnsi="Times New Roman" w:cs="Times New Roman"/>
          <w:sz w:val="24"/>
          <w:szCs w:val="24"/>
        </w:rPr>
        <w:t>менее</w:t>
      </w:r>
      <w:r w:rsidRPr="008F5208">
        <w:rPr>
          <w:rFonts w:ascii="Times New Roman" w:hAnsi="Times New Roman" w:cs="Times New Roman"/>
          <w:sz w:val="24"/>
          <w:szCs w:val="24"/>
        </w:rPr>
        <w:t xml:space="preserve"> 50% от потребности:</w:t>
      </w:r>
    </w:p>
    <w:p w:rsidR="00161ECA" w:rsidRPr="008F5208" w:rsidRDefault="00343E13" w:rsidP="00D97A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 г. – 45,0%          </w:t>
      </w:r>
      <w:r w:rsidR="00161ECA" w:rsidRPr="008F5208">
        <w:rPr>
          <w:rFonts w:ascii="Times New Roman" w:hAnsi="Times New Roman" w:cs="Times New Roman"/>
          <w:sz w:val="24"/>
          <w:szCs w:val="24"/>
        </w:rPr>
        <w:t>2012 г. – 47,2%</w:t>
      </w:r>
      <w:r w:rsidR="00161ECA" w:rsidRPr="008F52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2013г. </w:t>
      </w:r>
      <w:r w:rsidR="00D97A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A3B">
        <w:rPr>
          <w:rFonts w:ascii="Times New Roman" w:hAnsi="Times New Roman" w:cs="Times New Roman"/>
          <w:sz w:val="24"/>
          <w:szCs w:val="24"/>
        </w:rPr>
        <w:t>41,7%</w:t>
      </w:r>
    </w:p>
    <w:p w:rsidR="00161ECA" w:rsidRPr="008F5208" w:rsidRDefault="00161ECA" w:rsidP="00161E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5208">
        <w:rPr>
          <w:rFonts w:ascii="Times New Roman" w:hAnsi="Times New Roman" w:cs="Times New Roman"/>
          <w:sz w:val="24"/>
          <w:szCs w:val="24"/>
        </w:rPr>
        <w:tab/>
        <w:t>Более 70% от общего финансирования составляет заработная плата и начисления на нее, 10-15% – услуги (коммунальные, транспортные, услуги связи и прочие услуги). Оста</w:t>
      </w:r>
      <w:r w:rsidRPr="008F5208">
        <w:rPr>
          <w:rFonts w:ascii="Times New Roman" w:hAnsi="Times New Roman" w:cs="Times New Roman"/>
          <w:sz w:val="24"/>
          <w:szCs w:val="24"/>
        </w:rPr>
        <w:t>в</w:t>
      </w:r>
      <w:r w:rsidRPr="008F5208">
        <w:rPr>
          <w:rFonts w:ascii="Times New Roman" w:hAnsi="Times New Roman" w:cs="Times New Roman"/>
          <w:sz w:val="24"/>
          <w:szCs w:val="24"/>
        </w:rPr>
        <w:t>шиеся 15% направляются на приобретение материальных запасов (продуктов питания, мед</w:t>
      </w:r>
      <w:r w:rsidRPr="008F5208">
        <w:rPr>
          <w:rFonts w:ascii="Times New Roman" w:hAnsi="Times New Roman" w:cs="Times New Roman"/>
          <w:sz w:val="24"/>
          <w:szCs w:val="24"/>
        </w:rPr>
        <w:t>и</w:t>
      </w:r>
      <w:r w:rsidRPr="008F5208">
        <w:rPr>
          <w:rFonts w:ascii="Times New Roman" w:hAnsi="Times New Roman" w:cs="Times New Roman"/>
          <w:sz w:val="24"/>
          <w:szCs w:val="24"/>
        </w:rPr>
        <w:lastRenderedPageBreak/>
        <w:t>каментов, ГСМ и пр.) Практически не финансируется текущий ремонт зданий, ремонт об</w:t>
      </w:r>
      <w:r w:rsidRPr="008F5208">
        <w:rPr>
          <w:rFonts w:ascii="Times New Roman" w:hAnsi="Times New Roman" w:cs="Times New Roman"/>
          <w:sz w:val="24"/>
          <w:szCs w:val="24"/>
        </w:rPr>
        <w:t>о</w:t>
      </w:r>
      <w:r w:rsidRPr="008F5208">
        <w:rPr>
          <w:rFonts w:ascii="Times New Roman" w:hAnsi="Times New Roman" w:cs="Times New Roman"/>
          <w:sz w:val="24"/>
          <w:szCs w:val="24"/>
        </w:rPr>
        <w:t>рудования и инвентаря, приобретение мебели, мягкого инвентаря, что в свою очередь отр</w:t>
      </w:r>
      <w:r w:rsidRPr="008F5208">
        <w:rPr>
          <w:rFonts w:ascii="Times New Roman" w:hAnsi="Times New Roman" w:cs="Times New Roman"/>
          <w:sz w:val="24"/>
          <w:szCs w:val="24"/>
        </w:rPr>
        <w:t>а</w:t>
      </w:r>
      <w:r w:rsidRPr="008F5208">
        <w:rPr>
          <w:rFonts w:ascii="Times New Roman" w:hAnsi="Times New Roman" w:cs="Times New Roman"/>
          <w:sz w:val="24"/>
          <w:szCs w:val="24"/>
        </w:rPr>
        <w:t xml:space="preserve">жается на жизнедеятельности учреждения. </w:t>
      </w:r>
    </w:p>
    <w:p w:rsidR="00161ECA" w:rsidRPr="008F5208" w:rsidRDefault="00161ECA" w:rsidP="00161EC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208">
        <w:rPr>
          <w:rFonts w:ascii="Times New Roman" w:hAnsi="Times New Roman" w:cs="Times New Roman"/>
          <w:sz w:val="24"/>
          <w:szCs w:val="24"/>
        </w:rPr>
        <w:t>Поскольку противотуберкулезное учреждение является инфекционным, оно требует проведение ежегодного текущего ремонта согласно санитарным правилам. Из года в год у</w:t>
      </w:r>
      <w:r w:rsidRPr="008F5208">
        <w:rPr>
          <w:rFonts w:ascii="Times New Roman" w:hAnsi="Times New Roman" w:cs="Times New Roman"/>
          <w:sz w:val="24"/>
          <w:szCs w:val="24"/>
        </w:rPr>
        <w:t>с</w:t>
      </w:r>
      <w:r w:rsidRPr="008F5208">
        <w:rPr>
          <w:rFonts w:ascii="Times New Roman" w:hAnsi="Times New Roman" w:cs="Times New Roman"/>
          <w:sz w:val="24"/>
          <w:szCs w:val="24"/>
        </w:rPr>
        <w:t>луги на содержание имущества финансируются на 8-10% от потребности, что не позволяет соблюдать соответствующий санитарный режим. Частично данные статьи расходов погаш</w:t>
      </w:r>
      <w:r w:rsidRPr="008F5208">
        <w:rPr>
          <w:rFonts w:ascii="Times New Roman" w:hAnsi="Times New Roman" w:cs="Times New Roman"/>
          <w:sz w:val="24"/>
          <w:szCs w:val="24"/>
        </w:rPr>
        <w:t>а</w:t>
      </w:r>
      <w:r w:rsidRPr="008F5208">
        <w:rPr>
          <w:rFonts w:ascii="Times New Roman" w:hAnsi="Times New Roman" w:cs="Times New Roman"/>
          <w:sz w:val="24"/>
          <w:szCs w:val="24"/>
        </w:rPr>
        <w:t xml:space="preserve">ются за счет средств, полученных от предпринимательской деятельности. Для проведения ремонта помещений ГКУЗ «ЗКПТД № 1» требуется 2,0 млн. рублей в год.  </w:t>
      </w:r>
    </w:p>
    <w:p w:rsidR="00161ECA" w:rsidRPr="008F5208" w:rsidRDefault="00161ECA" w:rsidP="00161ECA">
      <w:pPr>
        <w:ind w:right="-5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За счет средств федеральной субсидии в 2011г. для ГКУЗ «ЗКПТД № 1» было прио</w:t>
      </w:r>
      <w:r w:rsidRPr="008F5208">
        <w:rPr>
          <w:sz w:val="24"/>
          <w:szCs w:val="24"/>
        </w:rPr>
        <w:t>б</w:t>
      </w:r>
      <w:r w:rsidRPr="008F5208">
        <w:rPr>
          <w:sz w:val="24"/>
          <w:szCs w:val="24"/>
        </w:rPr>
        <w:t>ретено  новое медицинское оборудование на сумму 14,2 млн. руб.: автоматизированный а</w:t>
      </w:r>
      <w:r w:rsidRPr="008F5208">
        <w:rPr>
          <w:sz w:val="24"/>
          <w:szCs w:val="24"/>
        </w:rPr>
        <w:t>п</w:t>
      </w:r>
      <w:r w:rsidRPr="008F5208">
        <w:rPr>
          <w:sz w:val="24"/>
          <w:szCs w:val="24"/>
        </w:rPr>
        <w:t>парат ПЦР экспресс-диагностики туберкулеза «</w:t>
      </w:r>
      <w:r w:rsidRPr="008F5208">
        <w:rPr>
          <w:sz w:val="24"/>
          <w:szCs w:val="24"/>
          <w:lang w:val="en-US"/>
        </w:rPr>
        <w:t>GeneXpertDX</w:t>
      </w:r>
      <w:r w:rsidRPr="008F5208">
        <w:rPr>
          <w:sz w:val="24"/>
          <w:szCs w:val="24"/>
        </w:rPr>
        <w:t>», передвижной рентгеновский аппарат, наркозный аппарат, аппарат УЗИ, торакоскопическая стойка, эндоскопическое об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рудование, лабораторный комплекс, мониторы слежения. В 2012г. за счет средств федерал</w:t>
      </w:r>
      <w:r w:rsidRPr="008F5208">
        <w:rPr>
          <w:sz w:val="24"/>
          <w:szCs w:val="24"/>
        </w:rPr>
        <w:t>ь</w:t>
      </w:r>
      <w:r w:rsidRPr="008F5208">
        <w:rPr>
          <w:sz w:val="24"/>
          <w:szCs w:val="24"/>
        </w:rPr>
        <w:t>ной субсидии на сумму 7,2 млн. руб. приобретено: стационарный цифровой флюорографич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ский аппарат, утилизатор отходов, бронхоскоп, проявочные машины(2), рециркуляторы.</w:t>
      </w:r>
    </w:p>
    <w:p w:rsidR="00161ECA" w:rsidRPr="008F5208" w:rsidRDefault="00161ECA" w:rsidP="00161ECA">
      <w:pPr>
        <w:ind w:right="-5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Для обеспечения в должном объеме лечебно-диагностических мероприятий необх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димо оснащение головного противотуберкулезного диспансера мультиспиральным компь</w:t>
      </w:r>
      <w:r w:rsidRPr="008F5208">
        <w:rPr>
          <w:sz w:val="24"/>
          <w:szCs w:val="24"/>
        </w:rPr>
        <w:t>ю</w:t>
      </w:r>
      <w:r w:rsidRPr="008F5208">
        <w:rPr>
          <w:sz w:val="24"/>
          <w:szCs w:val="24"/>
        </w:rPr>
        <w:t>терным томографом.</w:t>
      </w:r>
    </w:p>
    <w:p w:rsidR="00161ECA" w:rsidRPr="008F5208" w:rsidRDefault="00161ECA" w:rsidP="00161ECA">
      <w:pPr>
        <w:ind w:right="-5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Оснащение ГКУЗ «ЗКПТД № 1» новым современным диагностическим оборудован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ем требует увеличения финансовых средств на приобретение расходных материалов для данного оборудования: 1,0 млн. рублей в год на приобретение расходных материалов для а</w:t>
      </w:r>
      <w:r w:rsidRPr="008F5208">
        <w:rPr>
          <w:sz w:val="24"/>
          <w:szCs w:val="24"/>
        </w:rPr>
        <w:t>в</w:t>
      </w:r>
      <w:r w:rsidRPr="008F5208">
        <w:rPr>
          <w:sz w:val="24"/>
          <w:szCs w:val="24"/>
        </w:rPr>
        <w:t>томатизированного аппарата генетической экспресс-диагностики туберкулеза «</w:t>
      </w:r>
      <w:r w:rsidRPr="008F5208">
        <w:rPr>
          <w:sz w:val="24"/>
          <w:szCs w:val="24"/>
          <w:lang w:val="en-US"/>
        </w:rPr>
        <w:t>GeneXpertDX</w:t>
      </w:r>
      <w:r w:rsidRPr="008F5208">
        <w:rPr>
          <w:sz w:val="24"/>
          <w:szCs w:val="24"/>
        </w:rPr>
        <w:t>», который внедрен в работу в ГКУЗ «ЗКПТД № 1»  с 01.02.2012г.; 1,6 млн. рублей в год на приобретение расходных материалов для автоматического бактериологич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ского анализатора Bactek, выполняющего экспресс-диагностику туберкулеза и определение лекарственной чувствительности микобактерий туберкулеза к противотуберкулезным преп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ратам; 150,0 тыс. рублей на приобретение питательных сред для культивирования микоба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>терий туберкулеза и расходных материалов для диагностики туберкулеза методом  Циль-Нильсена.  Для приобретения рентгенпленки требуется 300,0 тыс. рублей в год.  Требует з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мены пассажирский лифт с истекшим сроком эксплуатации, необходимо восстановление в старом корпусе для лечения взрослых больных приточно-вытяжной вентиляции.</w:t>
      </w:r>
    </w:p>
    <w:p w:rsidR="00161ECA" w:rsidRPr="008F5208" w:rsidRDefault="00161ECA" w:rsidP="00161ECA">
      <w:pPr>
        <w:ind w:right="-5" w:firstLine="708"/>
        <w:jc w:val="both"/>
        <w:rPr>
          <w:sz w:val="24"/>
          <w:szCs w:val="24"/>
        </w:rPr>
      </w:pPr>
    </w:p>
    <w:p w:rsidR="00161ECA" w:rsidRPr="008F5208" w:rsidRDefault="00161ECA" w:rsidP="00161ECA">
      <w:pPr>
        <w:ind w:firstLine="708"/>
        <w:jc w:val="both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  <w:u w:val="single"/>
        </w:rPr>
        <w:t>Приоритетными направлениями противотуберкулёзной работы среди населения Забайкальского края являются: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1). Организация работы по раннему выявлению туберкулёзной инфекции среди детей и подростков: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обеспечение ежегодного охвата детей 1-14 лет и подростков 15-17 лет туберкулинодиагн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стикой не менее 98 %;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выполнения клинического минимума обследования на туберкулёз детей и подростков из групп повышенного риска по заболеванию туберкулёзом;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флюорографического обследования окружения новорождённых;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флюорографического обследования ухаживающих матерей в детских стационарах;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обследования у фтизиатра детей и подростков, подлежащих ему по 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зультатам туберкулинодиагностики.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2). Организация работы по своевременному выявлению туберкулёза среди населения  старше 15 лет: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обеспечение ежегодного охвата населения  края старше 15 лет рентгенофлюорографич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ским обследованием не менее 80 % от численности населения  края старше 15 лет;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выполнения клинического минимума обследования на туберкулёз лиц из групп повышенного риска по заболеванию туберкулёзом;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lastRenderedPageBreak/>
        <w:t>- организация 100 % рентгенофлюорографического обследования впервые обратившихся в текущем году за медицинской помощью.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3). Активизация работы в очагах туберкулёзной инфекции: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заключительной камерной дезинфекции в очагах туберкулёза;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обеспечение в 100 % проведения профилактических и противоэпидемических мероприятий в очагах туберкулёзной инфекции.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4). Систематическое совершенствование мониторинга лабораторных исследований микробиологической диагностики туберкулёза методом микроскопии в КДЛ ЛПУ края.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5). Организация контролируемого адекватного лечения всех категорий и групп фтиз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атрических контингентов на каждом этапе оказания специализированной фтизиатрической помощи.</w:t>
      </w:r>
    </w:p>
    <w:p w:rsidR="00161ECA" w:rsidRPr="008F5208" w:rsidRDefault="00161ECA" w:rsidP="00161ECA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6). Обеспечение мониторинга туберкулёза в соответствии с требованиями Приказа МЗ РФ от 13.02.2004 г. № 50, и Приказа МЗ и СР РФ от 05.02.2010г. № 61 «О порядке организ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ции мониторинга реализации мероприятий, направленных на совершенствование оказания медицинской помощи больным туберкулезом».</w:t>
      </w:r>
    </w:p>
    <w:p w:rsidR="00161ECA" w:rsidRPr="008F5208" w:rsidRDefault="00161ECA" w:rsidP="00161ECA">
      <w:pPr>
        <w:ind w:right="-6"/>
        <w:jc w:val="both"/>
        <w:rPr>
          <w:sz w:val="24"/>
          <w:szCs w:val="24"/>
        </w:rPr>
      </w:pPr>
    </w:p>
    <w:p w:rsidR="00AA6525" w:rsidRDefault="00AA6525" w:rsidP="00161ECA">
      <w:pPr>
        <w:ind w:right="-6"/>
        <w:jc w:val="both"/>
        <w:rPr>
          <w:sz w:val="24"/>
          <w:szCs w:val="24"/>
        </w:rPr>
      </w:pPr>
    </w:p>
    <w:p w:rsidR="00AA6525" w:rsidRDefault="00AA6525" w:rsidP="00161ECA">
      <w:pPr>
        <w:ind w:right="-6"/>
        <w:jc w:val="both"/>
        <w:rPr>
          <w:sz w:val="24"/>
          <w:szCs w:val="24"/>
        </w:rPr>
      </w:pPr>
    </w:p>
    <w:p w:rsidR="009E3092" w:rsidRPr="008F5208" w:rsidRDefault="00161ECA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Главный </w:t>
      </w:r>
      <w:r w:rsidR="009E3092" w:rsidRPr="008F5208">
        <w:rPr>
          <w:sz w:val="24"/>
          <w:szCs w:val="24"/>
        </w:rPr>
        <w:t>внештатный специалист</w:t>
      </w:r>
      <w:r w:rsidR="002531C5" w:rsidRPr="008F5208">
        <w:rPr>
          <w:sz w:val="24"/>
          <w:szCs w:val="24"/>
        </w:rPr>
        <w:t xml:space="preserve">                                                  </w:t>
      </w:r>
      <w:r w:rsidR="00AA6525">
        <w:rPr>
          <w:sz w:val="24"/>
          <w:szCs w:val="24"/>
        </w:rPr>
        <w:t xml:space="preserve">                           </w:t>
      </w:r>
      <w:r w:rsidR="002531C5" w:rsidRPr="008F5208">
        <w:rPr>
          <w:sz w:val="24"/>
          <w:szCs w:val="24"/>
        </w:rPr>
        <w:t>О.Л. Белоусова</w:t>
      </w:r>
    </w:p>
    <w:p w:rsidR="009E3092" w:rsidRPr="008F5208" w:rsidRDefault="009E3092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Министерства здравоохранения </w:t>
      </w:r>
    </w:p>
    <w:p w:rsidR="002531C5" w:rsidRPr="008F5208" w:rsidRDefault="009E3092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Забайкальского края по фтизиатрии,</w:t>
      </w:r>
    </w:p>
    <w:p w:rsidR="002531C5" w:rsidRPr="008F5208" w:rsidRDefault="002531C5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заместитель главного врача ГКУЗ «ЗКПТД № 1»</w:t>
      </w:r>
    </w:p>
    <w:p w:rsidR="00161ECA" w:rsidRPr="008F5208" w:rsidRDefault="002531C5" w:rsidP="00161ECA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по организационно методической работе</w:t>
      </w:r>
      <w:r w:rsidR="009E3092" w:rsidRPr="008F5208">
        <w:rPr>
          <w:sz w:val="24"/>
          <w:szCs w:val="24"/>
        </w:rPr>
        <w:t xml:space="preserve"> </w:t>
      </w:r>
      <w:r w:rsidR="00161ECA" w:rsidRPr="008F5208">
        <w:rPr>
          <w:sz w:val="24"/>
          <w:szCs w:val="24"/>
        </w:rPr>
        <w:t xml:space="preserve">                                                   </w:t>
      </w:r>
    </w:p>
    <w:p w:rsidR="002E49E1" w:rsidRPr="008F5208" w:rsidRDefault="002E49E1">
      <w:pPr>
        <w:rPr>
          <w:sz w:val="24"/>
          <w:szCs w:val="24"/>
        </w:rPr>
      </w:pPr>
    </w:p>
    <w:sectPr w:rsidR="002E49E1" w:rsidRPr="008F5208" w:rsidSect="008F52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96" w:rsidRDefault="009D5896">
      <w:r>
        <w:separator/>
      </w:r>
    </w:p>
  </w:endnote>
  <w:endnote w:type="continuationSeparator" w:id="0">
    <w:p w:rsidR="009D5896" w:rsidRDefault="009D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96" w:rsidRDefault="009D5896">
      <w:r>
        <w:separator/>
      </w:r>
    </w:p>
  </w:footnote>
  <w:footnote w:type="continuationSeparator" w:id="0">
    <w:p w:rsidR="009D5896" w:rsidRDefault="009D5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B16"/>
    <w:multiLevelType w:val="singleLevel"/>
    <w:tmpl w:val="FBA0E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6284371B"/>
    <w:multiLevelType w:val="hybridMultilevel"/>
    <w:tmpl w:val="32322C34"/>
    <w:lvl w:ilvl="0" w:tplc="D146296A">
      <w:start w:val="6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CA"/>
    <w:rsid w:val="0000131E"/>
    <w:rsid w:val="00012BFA"/>
    <w:rsid w:val="0001699B"/>
    <w:rsid w:val="000358FE"/>
    <w:rsid w:val="000426F8"/>
    <w:rsid w:val="000636ED"/>
    <w:rsid w:val="000667F1"/>
    <w:rsid w:val="00066AF3"/>
    <w:rsid w:val="000759E7"/>
    <w:rsid w:val="00081A6C"/>
    <w:rsid w:val="00082AF2"/>
    <w:rsid w:val="000842C1"/>
    <w:rsid w:val="000845C2"/>
    <w:rsid w:val="0008752F"/>
    <w:rsid w:val="00092C44"/>
    <w:rsid w:val="0009736F"/>
    <w:rsid w:val="000A0E24"/>
    <w:rsid w:val="000A76B9"/>
    <w:rsid w:val="000B2B34"/>
    <w:rsid w:val="000B669A"/>
    <w:rsid w:val="000C30B4"/>
    <w:rsid w:val="000D21BE"/>
    <w:rsid w:val="000E0CC0"/>
    <w:rsid w:val="000F2D2A"/>
    <w:rsid w:val="000F69A5"/>
    <w:rsid w:val="00110AF7"/>
    <w:rsid w:val="00112FA0"/>
    <w:rsid w:val="00113163"/>
    <w:rsid w:val="00126E64"/>
    <w:rsid w:val="00127EBF"/>
    <w:rsid w:val="00152767"/>
    <w:rsid w:val="00161ECA"/>
    <w:rsid w:val="00167032"/>
    <w:rsid w:val="00181475"/>
    <w:rsid w:val="00194A0F"/>
    <w:rsid w:val="001B149B"/>
    <w:rsid w:val="001B4ED3"/>
    <w:rsid w:val="001B5F4C"/>
    <w:rsid w:val="001C7EA6"/>
    <w:rsid w:val="001E3C55"/>
    <w:rsid w:val="001E66EC"/>
    <w:rsid w:val="001F1FE3"/>
    <w:rsid w:val="001F357E"/>
    <w:rsid w:val="001F5321"/>
    <w:rsid w:val="00203F81"/>
    <w:rsid w:val="0020674F"/>
    <w:rsid w:val="00210B87"/>
    <w:rsid w:val="00210EF6"/>
    <w:rsid w:val="00213A72"/>
    <w:rsid w:val="002205E2"/>
    <w:rsid w:val="002232CE"/>
    <w:rsid w:val="002278E0"/>
    <w:rsid w:val="00230712"/>
    <w:rsid w:val="00231900"/>
    <w:rsid w:val="00235255"/>
    <w:rsid w:val="00236CCA"/>
    <w:rsid w:val="00246DF2"/>
    <w:rsid w:val="00246E58"/>
    <w:rsid w:val="00247328"/>
    <w:rsid w:val="002531C5"/>
    <w:rsid w:val="002559CB"/>
    <w:rsid w:val="00256591"/>
    <w:rsid w:val="0026396B"/>
    <w:rsid w:val="00264D47"/>
    <w:rsid w:val="002662BD"/>
    <w:rsid w:val="00272AB9"/>
    <w:rsid w:val="002818A7"/>
    <w:rsid w:val="00294A3D"/>
    <w:rsid w:val="00296230"/>
    <w:rsid w:val="002A4D0C"/>
    <w:rsid w:val="002C7260"/>
    <w:rsid w:val="002D48DD"/>
    <w:rsid w:val="002D7240"/>
    <w:rsid w:val="002E49E1"/>
    <w:rsid w:val="002F0A81"/>
    <w:rsid w:val="002F4240"/>
    <w:rsid w:val="003014B8"/>
    <w:rsid w:val="00314426"/>
    <w:rsid w:val="00324392"/>
    <w:rsid w:val="00325D33"/>
    <w:rsid w:val="003306F3"/>
    <w:rsid w:val="00332CD0"/>
    <w:rsid w:val="00333315"/>
    <w:rsid w:val="003401F9"/>
    <w:rsid w:val="00340E52"/>
    <w:rsid w:val="003411BF"/>
    <w:rsid w:val="00343E13"/>
    <w:rsid w:val="00344473"/>
    <w:rsid w:val="00347C1D"/>
    <w:rsid w:val="0035023E"/>
    <w:rsid w:val="003510BF"/>
    <w:rsid w:val="00353C75"/>
    <w:rsid w:val="003556EA"/>
    <w:rsid w:val="00357E60"/>
    <w:rsid w:val="00360A8C"/>
    <w:rsid w:val="00371967"/>
    <w:rsid w:val="00376E18"/>
    <w:rsid w:val="00382228"/>
    <w:rsid w:val="0038273A"/>
    <w:rsid w:val="00385C8B"/>
    <w:rsid w:val="00386D97"/>
    <w:rsid w:val="003917F5"/>
    <w:rsid w:val="003965D7"/>
    <w:rsid w:val="0039689A"/>
    <w:rsid w:val="003B11D1"/>
    <w:rsid w:val="003C0520"/>
    <w:rsid w:val="003D3E79"/>
    <w:rsid w:val="003D6992"/>
    <w:rsid w:val="003D6EC2"/>
    <w:rsid w:val="003E0D3A"/>
    <w:rsid w:val="003E69D2"/>
    <w:rsid w:val="003E6F38"/>
    <w:rsid w:val="004006F9"/>
    <w:rsid w:val="0041790B"/>
    <w:rsid w:val="004179B8"/>
    <w:rsid w:val="004208C1"/>
    <w:rsid w:val="004248AF"/>
    <w:rsid w:val="00425C0E"/>
    <w:rsid w:val="00433F5E"/>
    <w:rsid w:val="0044565F"/>
    <w:rsid w:val="004552DA"/>
    <w:rsid w:val="00461B76"/>
    <w:rsid w:val="00471AAF"/>
    <w:rsid w:val="004778EA"/>
    <w:rsid w:val="004803DC"/>
    <w:rsid w:val="0048071B"/>
    <w:rsid w:val="00481B10"/>
    <w:rsid w:val="004845B5"/>
    <w:rsid w:val="00491059"/>
    <w:rsid w:val="00491300"/>
    <w:rsid w:val="004A0AC9"/>
    <w:rsid w:val="004B3457"/>
    <w:rsid w:val="004B45F2"/>
    <w:rsid w:val="004C1A4F"/>
    <w:rsid w:val="004D5007"/>
    <w:rsid w:val="004D701A"/>
    <w:rsid w:val="004E2F99"/>
    <w:rsid w:val="004F7FFB"/>
    <w:rsid w:val="005011C3"/>
    <w:rsid w:val="005124D4"/>
    <w:rsid w:val="0051334C"/>
    <w:rsid w:val="005173A7"/>
    <w:rsid w:val="005300CA"/>
    <w:rsid w:val="005325D1"/>
    <w:rsid w:val="00535213"/>
    <w:rsid w:val="00542DF2"/>
    <w:rsid w:val="0054539B"/>
    <w:rsid w:val="00576170"/>
    <w:rsid w:val="00580820"/>
    <w:rsid w:val="005819A4"/>
    <w:rsid w:val="00584951"/>
    <w:rsid w:val="005878E5"/>
    <w:rsid w:val="005907BD"/>
    <w:rsid w:val="00590AA1"/>
    <w:rsid w:val="00593163"/>
    <w:rsid w:val="00595526"/>
    <w:rsid w:val="00597A83"/>
    <w:rsid w:val="005A46BE"/>
    <w:rsid w:val="005A72DB"/>
    <w:rsid w:val="005B76D1"/>
    <w:rsid w:val="005E0A9D"/>
    <w:rsid w:val="005E17B9"/>
    <w:rsid w:val="005E19B6"/>
    <w:rsid w:val="005F19A9"/>
    <w:rsid w:val="00601BCC"/>
    <w:rsid w:val="00603C70"/>
    <w:rsid w:val="006046C0"/>
    <w:rsid w:val="00610B57"/>
    <w:rsid w:val="00610FF0"/>
    <w:rsid w:val="00613ACF"/>
    <w:rsid w:val="006152B8"/>
    <w:rsid w:val="00615AAF"/>
    <w:rsid w:val="00622614"/>
    <w:rsid w:val="00623366"/>
    <w:rsid w:val="006371BD"/>
    <w:rsid w:val="006460AC"/>
    <w:rsid w:val="00646AB3"/>
    <w:rsid w:val="00646DCF"/>
    <w:rsid w:val="00662385"/>
    <w:rsid w:val="00667544"/>
    <w:rsid w:val="00670831"/>
    <w:rsid w:val="00673930"/>
    <w:rsid w:val="0067394D"/>
    <w:rsid w:val="00676AC8"/>
    <w:rsid w:val="0069131C"/>
    <w:rsid w:val="006916B8"/>
    <w:rsid w:val="006959C5"/>
    <w:rsid w:val="006A1233"/>
    <w:rsid w:val="006B18B4"/>
    <w:rsid w:val="006B3783"/>
    <w:rsid w:val="006B4DAD"/>
    <w:rsid w:val="006B67EC"/>
    <w:rsid w:val="006B6DFA"/>
    <w:rsid w:val="006E3C59"/>
    <w:rsid w:val="006F7140"/>
    <w:rsid w:val="00701EDE"/>
    <w:rsid w:val="00706E76"/>
    <w:rsid w:val="007112FF"/>
    <w:rsid w:val="007248ED"/>
    <w:rsid w:val="00725B21"/>
    <w:rsid w:val="00741D4E"/>
    <w:rsid w:val="00741F64"/>
    <w:rsid w:val="00754186"/>
    <w:rsid w:val="007557F9"/>
    <w:rsid w:val="00760922"/>
    <w:rsid w:val="00762D4E"/>
    <w:rsid w:val="00766E24"/>
    <w:rsid w:val="00776578"/>
    <w:rsid w:val="0077772E"/>
    <w:rsid w:val="00787DFA"/>
    <w:rsid w:val="007963D7"/>
    <w:rsid w:val="007A27B4"/>
    <w:rsid w:val="007A548B"/>
    <w:rsid w:val="007A660B"/>
    <w:rsid w:val="007C7D4D"/>
    <w:rsid w:val="007D01C9"/>
    <w:rsid w:val="007D445A"/>
    <w:rsid w:val="007D4C23"/>
    <w:rsid w:val="007D786B"/>
    <w:rsid w:val="007D7929"/>
    <w:rsid w:val="007E329C"/>
    <w:rsid w:val="007E5824"/>
    <w:rsid w:val="007E7BE2"/>
    <w:rsid w:val="007F089A"/>
    <w:rsid w:val="007F094D"/>
    <w:rsid w:val="0080779E"/>
    <w:rsid w:val="00814957"/>
    <w:rsid w:val="00827347"/>
    <w:rsid w:val="00842FBD"/>
    <w:rsid w:val="008451D0"/>
    <w:rsid w:val="00854EF6"/>
    <w:rsid w:val="0087172D"/>
    <w:rsid w:val="00875D18"/>
    <w:rsid w:val="008800E8"/>
    <w:rsid w:val="00883107"/>
    <w:rsid w:val="00884BA0"/>
    <w:rsid w:val="008857C3"/>
    <w:rsid w:val="008A03AA"/>
    <w:rsid w:val="008A28B8"/>
    <w:rsid w:val="008A2F47"/>
    <w:rsid w:val="008A5F7F"/>
    <w:rsid w:val="008B0B91"/>
    <w:rsid w:val="008B2EC6"/>
    <w:rsid w:val="008B6E7F"/>
    <w:rsid w:val="008B7EA7"/>
    <w:rsid w:val="008C4B60"/>
    <w:rsid w:val="008D431D"/>
    <w:rsid w:val="008D7CAE"/>
    <w:rsid w:val="008E138A"/>
    <w:rsid w:val="008F19D2"/>
    <w:rsid w:val="008F5208"/>
    <w:rsid w:val="009124F1"/>
    <w:rsid w:val="00920A41"/>
    <w:rsid w:val="00920D0B"/>
    <w:rsid w:val="00930EEA"/>
    <w:rsid w:val="009418C6"/>
    <w:rsid w:val="00942957"/>
    <w:rsid w:val="009508B7"/>
    <w:rsid w:val="0095234F"/>
    <w:rsid w:val="009678DA"/>
    <w:rsid w:val="009824CA"/>
    <w:rsid w:val="00996DC3"/>
    <w:rsid w:val="009970E3"/>
    <w:rsid w:val="009A3587"/>
    <w:rsid w:val="009B1AB9"/>
    <w:rsid w:val="009B5D74"/>
    <w:rsid w:val="009C4BA5"/>
    <w:rsid w:val="009D14B0"/>
    <w:rsid w:val="009D5896"/>
    <w:rsid w:val="009E3092"/>
    <w:rsid w:val="009F43FB"/>
    <w:rsid w:val="009F58DA"/>
    <w:rsid w:val="00A0003A"/>
    <w:rsid w:val="00A03D4E"/>
    <w:rsid w:val="00A12BC9"/>
    <w:rsid w:val="00A14DE0"/>
    <w:rsid w:val="00A15E08"/>
    <w:rsid w:val="00A253FB"/>
    <w:rsid w:val="00A27DC3"/>
    <w:rsid w:val="00A27FE7"/>
    <w:rsid w:val="00A320A4"/>
    <w:rsid w:val="00A34E63"/>
    <w:rsid w:val="00A3781C"/>
    <w:rsid w:val="00A40204"/>
    <w:rsid w:val="00A405F7"/>
    <w:rsid w:val="00A6172B"/>
    <w:rsid w:val="00A61C48"/>
    <w:rsid w:val="00A65D9F"/>
    <w:rsid w:val="00A6630E"/>
    <w:rsid w:val="00A70D55"/>
    <w:rsid w:val="00A8214E"/>
    <w:rsid w:val="00A91443"/>
    <w:rsid w:val="00A91EB2"/>
    <w:rsid w:val="00A93437"/>
    <w:rsid w:val="00A93D5A"/>
    <w:rsid w:val="00AA03AB"/>
    <w:rsid w:val="00AA6525"/>
    <w:rsid w:val="00AB4500"/>
    <w:rsid w:val="00AB70FB"/>
    <w:rsid w:val="00AC3DB9"/>
    <w:rsid w:val="00AE0299"/>
    <w:rsid w:val="00AE6E11"/>
    <w:rsid w:val="00AF017D"/>
    <w:rsid w:val="00B1262A"/>
    <w:rsid w:val="00B15479"/>
    <w:rsid w:val="00B2479C"/>
    <w:rsid w:val="00B27FCC"/>
    <w:rsid w:val="00B30AD0"/>
    <w:rsid w:val="00B36952"/>
    <w:rsid w:val="00B40D52"/>
    <w:rsid w:val="00B43C43"/>
    <w:rsid w:val="00B4470E"/>
    <w:rsid w:val="00B500FF"/>
    <w:rsid w:val="00B73770"/>
    <w:rsid w:val="00B779C4"/>
    <w:rsid w:val="00B77F49"/>
    <w:rsid w:val="00B80ED3"/>
    <w:rsid w:val="00B83041"/>
    <w:rsid w:val="00B83695"/>
    <w:rsid w:val="00B839EB"/>
    <w:rsid w:val="00B84AC3"/>
    <w:rsid w:val="00B86525"/>
    <w:rsid w:val="00BA3E47"/>
    <w:rsid w:val="00BA6045"/>
    <w:rsid w:val="00BB1D12"/>
    <w:rsid w:val="00BB1F20"/>
    <w:rsid w:val="00BB66A4"/>
    <w:rsid w:val="00BC3FCE"/>
    <w:rsid w:val="00BD2F03"/>
    <w:rsid w:val="00BD34A9"/>
    <w:rsid w:val="00BD420A"/>
    <w:rsid w:val="00BD777A"/>
    <w:rsid w:val="00BF1A2D"/>
    <w:rsid w:val="00BF29F4"/>
    <w:rsid w:val="00BF4112"/>
    <w:rsid w:val="00C0005F"/>
    <w:rsid w:val="00C03088"/>
    <w:rsid w:val="00C06010"/>
    <w:rsid w:val="00C164E1"/>
    <w:rsid w:val="00C20701"/>
    <w:rsid w:val="00C20F14"/>
    <w:rsid w:val="00C2158A"/>
    <w:rsid w:val="00C320EB"/>
    <w:rsid w:val="00C32325"/>
    <w:rsid w:val="00C37C17"/>
    <w:rsid w:val="00C43A31"/>
    <w:rsid w:val="00C51362"/>
    <w:rsid w:val="00C61D29"/>
    <w:rsid w:val="00C620A1"/>
    <w:rsid w:val="00C70169"/>
    <w:rsid w:val="00C76005"/>
    <w:rsid w:val="00C83AFD"/>
    <w:rsid w:val="00CA79C6"/>
    <w:rsid w:val="00CB5CF8"/>
    <w:rsid w:val="00CC3ECE"/>
    <w:rsid w:val="00CD02A0"/>
    <w:rsid w:val="00CD3458"/>
    <w:rsid w:val="00CE2422"/>
    <w:rsid w:val="00CE33DB"/>
    <w:rsid w:val="00CF0490"/>
    <w:rsid w:val="00CF6382"/>
    <w:rsid w:val="00CF6D08"/>
    <w:rsid w:val="00D03D56"/>
    <w:rsid w:val="00D05F13"/>
    <w:rsid w:val="00D14777"/>
    <w:rsid w:val="00D16822"/>
    <w:rsid w:val="00D24D0C"/>
    <w:rsid w:val="00D320D7"/>
    <w:rsid w:val="00D357BE"/>
    <w:rsid w:val="00D36393"/>
    <w:rsid w:val="00D43E75"/>
    <w:rsid w:val="00D514FC"/>
    <w:rsid w:val="00D62207"/>
    <w:rsid w:val="00D62BBA"/>
    <w:rsid w:val="00D9658C"/>
    <w:rsid w:val="00D97A3B"/>
    <w:rsid w:val="00DA47FA"/>
    <w:rsid w:val="00DB0019"/>
    <w:rsid w:val="00DB03F7"/>
    <w:rsid w:val="00DB6E9D"/>
    <w:rsid w:val="00DB7391"/>
    <w:rsid w:val="00DC4886"/>
    <w:rsid w:val="00DD263C"/>
    <w:rsid w:val="00DE4E6E"/>
    <w:rsid w:val="00E16038"/>
    <w:rsid w:val="00E17A72"/>
    <w:rsid w:val="00E26DE3"/>
    <w:rsid w:val="00E40271"/>
    <w:rsid w:val="00E42555"/>
    <w:rsid w:val="00E43327"/>
    <w:rsid w:val="00E47D72"/>
    <w:rsid w:val="00E57443"/>
    <w:rsid w:val="00E67A24"/>
    <w:rsid w:val="00E73158"/>
    <w:rsid w:val="00E801D1"/>
    <w:rsid w:val="00E811E8"/>
    <w:rsid w:val="00E838C9"/>
    <w:rsid w:val="00E90658"/>
    <w:rsid w:val="00EA04E3"/>
    <w:rsid w:val="00EA2696"/>
    <w:rsid w:val="00EA4A21"/>
    <w:rsid w:val="00EB296B"/>
    <w:rsid w:val="00EB4355"/>
    <w:rsid w:val="00EC21C6"/>
    <w:rsid w:val="00EC55A4"/>
    <w:rsid w:val="00EF0412"/>
    <w:rsid w:val="00EF439C"/>
    <w:rsid w:val="00EF55ED"/>
    <w:rsid w:val="00EF6231"/>
    <w:rsid w:val="00EF74EC"/>
    <w:rsid w:val="00F01C34"/>
    <w:rsid w:val="00F0544C"/>
    <w:rsid w:val="00F24156"/>
    <w:rsid w:val="00F26116"/>
    <w:rsid w:val="00F342FC"/>
    <w:rsid w:val="00F370DC"/>
    <w:rsid w:val="00F41927"/>
    <w:rsid w:val="00F41EDA"/>
    <w:rsid w:val="00F43B26"/>
    <w:rsid w:val="00F451F5"/>
    <w:rsid w:val="00F45B1A"/>
    <w:rsid w:val="00F5078C"/>
    <w:rsid w:val="00F611E2"/>
    <w:rsid w:val="00F6124A"/>
    <w:rsid w:val="00F840A7"/>
    <w:rsid w:val="00F8599B"/>
    <w:rsid w:val="00F90B38"/>
    <w:rsid w:val="00FB737D"/>
    <w:rsid w:val="00FD1476"/>
    <w:rsid w:val="00FD47EA"/>
    <w:rsid w:val="00FD5D1B"/>
    <w:rsid w:val="00FD73A5"/>
    <w:rsid w:val="00FE0EEB"/>
    <w:rsid w:val="00FE650C"/>
    <w:rsid w:val="00FE6C5F"/>
    <w:rsid w:val="00FE6D21"/>
    <w:rsid w:val="00FF2DD2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EC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161ECA"/>
    <w:pPr>
      <w:jc w:val="center"/>
    </w:pPr>
    <w:rPr>
      <w:b/>
      <w:sz w:val="24"/>
    </w:rPr>
  </w:style>
  <w:style w:type="paragraph" w:styleId="a5">
    <w:name w:val="Body Text"/>
    <w:basedOn w:val="a"/>
    <w:rsid w:val="00161ECA"/>
    <w:rPr>
      <w:sz w:val="22"/>
    </w:rPr>
  </w:style>
  <w:style w:type="paragraph" w:styleId="a6">
    <w:name w:val="Body Text Indent"/>
    <w:basedOn w:val="a"/>
    <w:rsid w:val="00161ECA"/>
    <w:pPr>
      <w:spacing w:after="120"/>
      <w:ind w:left="283"/>
    </w:pPr>
  </w:style>
  <w:style w:type="paragraph" w:styleId="a7">
    <w:name w:val="Plain Text"/>
    <w:basedOn w:val="a"/>
    <w:rsid w:val="00161ECA"/>
    <w:rPr>
      <w:rFonts w:ascii="Courier New" w:hAnsi="Courier New" w:cs="Courier New"/>
    </w:rPr>
  </w:style>
  <w:style w:type="paragraph" w:styleId="a8">
    <w:name w:val="Normal (Web)"/>
    <w:basedOn w:val="a"/>
    <w:rsid w:val="00F611E2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C70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A6630E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 О С С И Й С К А Я   Ф Е Д Е Р А Ц И Я</vt:lpstr>
    </vt:vector>
  </TitlesOfParts>
  <Company>Microsoft</Company>
  <LinksUpToDate>false</LinksUpToDate>
  <CharactersWithSpaces>35917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XTreme</dc:creator>
  <cp:lastModifiedBy>Admin</cp:lastModifiedBy>
  <cp:revision>2</cp:revision>
  <cp:lastPrinted>2014-03-11T04:27:00Z</cp:lastPrinted>
  <dcterms:created xsi:type="dcterms:W3CDTF">2015-12-10T17:11:00Z</dcterms:created>
  <dcterms:modified xsi:type="dcterms:W3CDTF">2015-12-10T17:11:00Z</dcterms:modified>
</cp:coreProperties>
</file>